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16605" w14:textId="5D8C1D50" w:rsidR="0048766C" w:rsidRPr="00A5490F" w:rsidRDefault="0048766C" w:rsidP="00A5490F">
      <w:pPr>
        <w:spacing w:after="0" w:line="240" w:lineRule="auto"/>
        <w:jc w:val="center"/>
        <w:rPr>
          <w:rFonts w:ascii="Times New Roman" w:hAnsi="Times New Roman" w:cs="Times New Roman"/>
          <w:b/>
          <w:bCs/>
          <w:lang w:val="vi-VN"/>
        </w:rPr>
      </w:pPr>
      <w:r w:rsidRPr="00A5490F">
        <w:rPr>
          <w:rFonts w:ascii="Times New Roman" w:hAnsi="Times New Roman" w:cs="Times New Roman"/>
          <w:b/>
          <w:bCs/>
          <w:lang w:val="vi-VN"/>
        </w:rPr>
        <w:t>MỞ ĐẦU</w:t>
      </w:r>
    </w:p>
    <w:p w14:paraId="29BBD136" w14:textId="77777777" w:rsidR="0048766C" w:rsidRPr="00A5490F" w:rsidRDefault="0048766C" w:rsidP="00A5490F">
      <w:pPr>
        <w:spacing w:after="0" w:line="240" w:lineRule="auto"/>
        <w:jc w:val="both"/>
        <w:outlineLvl w:val="3"/>
        <w:rPr>
          <w:rFonts w:ascii="Times New Roman" w:eastAsia="Times New Roman" w:hAnsi="Times New Roman" w:cs="Times New Roman"/>
          <w:b/>
          <w:bCs/>
          <w:color w:val="000000"/>
          <w:kern w:val="0"/>
          <w14:ligatures w14:val="none"/>
        </w:rPr>
      </w:pPr>
      <w:r w:rsidRPr="00A5490F">
        <w:rPr>
          <w:rFonts w:ascii="Times New Roman" w:eastAsia="Times New Roman" w:hAnsi="Times New Roman" w:cs="Times New Roman"/>
          <w:b/>
          <w:bCs/>
          <w:color w:val="000000"/>
          <w:kern w:val="0"/>
          <w14:ligatures w14:val="none"/>
        </w:rPr>
        <w:t>1. Tính cấp thiết của đề tài</w:t>
      </w:r>
    </w:p>
    <w:p w14:paraId="6428C1B8" w14:textId="5FEEFAEB" w:rsidR="0048766C" w:rsidRPr="00A5490F" w:rsidRDefault="0048766C" w:rsidP="00A5490F">
      <w:pPr>
        <w:spacing w:after="0" w:line="240" w:lineRule="auto"/>
        <w:jc w:val="both"/>
        <w:rPr>
          <w:rFonts w:ascii="Times New Roman" w:eastAsia="Times New Roman" w:hAnsi="Times New Roman" w:cs="Times New Roman"/>
          <w:color w:val="000000"/>
          <w:kern w:val="0"/>
          <w:lang w:val="vi-VN"/>
          <w14:ligatures w14:val="none"/>
        </w:rPr>
      </w:pPr>
      <w:r w:rsidRPr="00A5490F">
        <w:rPr>
          <w:rFonts w:ascii="Times New Roman" w:eastAsia="Times New Roman" w:hAnsi="Times New Roman" w:cs="Times New Roman"/>
          <w:color w:val="000000"/>
          <w:kern w:val="0"/>
          <w14:ligatures w14:val="none"/>
        </w:rPr>
        <w:t>Quyền có chỗ ở là quyền cơ bản của con người, được ghi nhận trong Tuyên ngôn Nhân quyền 1966 và Hiến pháp Việt Nam 2013 (“Công dân có quyền có nơi ở hợp pháp”). Mua bán nhà ở thương mại (NOTM) là giao dịch phổ biến trên thị trường bất động sản (BĐS), đáp ứng nhu cầu chỗ ở và kinh doanh. Giao dịch này bao gồm:</w:t>
      </w:r>
    </w:p>
    <w:p w14:paraId="37CCF186" w14:textId="667DB0C8" w:rsidR="0048766C" w:rsidRPr="00A5490F" w:rsidRDefault="0048766C" w:rsidP="00A5490F">
      <w:pPr>
        <w:numPr>
          <w:ilvl w:val="0"/>
          <w:numId w:val="7"/>
        </w:numPr>
        <w:tabs>
          <w:tab w:val="clear" w:pos="720"/>
        </w:tabs>
        <w:spacing w:after="0" w:line="240" w:lineRule="auto"/>
        <w:ind w:firstLine="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(i) Mua để ở (giao dịch dân sự);</w:t>
      </w:r>
    </w:p>
    <w:p w14:paraId="459D965C" w14:textId="6B3970E8" w:rsidR="0048766C" w:rsidRPr="00A5490F" w:rsidRDefault="0048766C" w:rsidP="00A5490F">
      <w:pPr>
        <w:numPr>
          <w:ilvl w:val="0"/>
          <w:numId w:val="7"/>
        </w:numPr>
        <w:tabs>
          <w:tab w:val="clear" w:pos="720"/>
        </w:tabs>
        <w:spacing w:after="0" w:line="240" w:lineRule="auto"/>
        <w:ind w:firstLine="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(ii) Mua bán để kiếm lợi nhuận (giao dịch thương mại).</w:t>
      </w:r>
    </w:p>
    <w:p w14:paraId="5312B1A4" w14:textId="3A51EB1B" w:rsidR="0048766C" w:rsidRPr="00A5490F" w:rsidRDefault="0048766C" w:rsidP="00A5490F">
      <w:pPr>
        <w:spacing w:after="0" w:line="240" w:lineRule="auto"/>
        <w:jc w:val="both"/>
        <w:rPr>
          <w:rFonts w:ascii="Times New Roman" w:eastAsia="Times New Roman" w:hAnsi="Times New Roman" w:cs="Times New Roman"/>
          <w:color w:val="000000"/>
          <w:kern w:val="0"/>
          <w:lang w:val="vi-VN"/>
          <w14:ligatures w14:val="none"/>
        </w:rPr>
      </w:pPr>
      <w:r w:rsidRPr="00A5490F">
        <w:rPr>
          <w:rFonts w:ascii="Times New Roman" w:eastAsia="Times New Roman" w:hAnsi="Times New Roman" w:cs="Times New Roman"/>
          <w:color w:val="000000"/>
          <w:kern w:val="0"/>
          <w14:ligatures w14:val="none"/>
        </w:rPr>
        <w:t>Do nhà ở có giá trị lớn, cố định vị trí, mua bán NOTM tiềm ẩn nhiều rủi ro, đặc biệt với NOTM hình thành trong tương lai. Thực tế, nhiều chủ đầu tư vi phạm cam kết: chậm bàn giao nhà, không nộp hồ sơ hoàn công, không làm thủ tục cấp giấy chứng nhận quyền sử dụng đất (GCNQSDĐ), gây thiệt hại cho người mua. Pháp luật hiện hành còn thiếu đồng bộ, chưa đáp ứng thực tiễn, đòi hỏi nghiên cứu để hoàn thiện.</w:t>
      </w:r>
    </w:p>
    <w:p w14:paraId="1A771578" w14:textId="73B5508F" w:rsidR="0048766C" w:rsidRPr="00A5490F" w:rsidRDefault="0048766C" w:rsidP="00A5490F">
      <w:pPr>
        <w:spacing w:after="0" w:line="240" w:lineRule="auto"/>
        <w:jc w:val="both"/>
        <w:rPr>
          <w:rFonts w:ascii="Times New Roman" w:eastAsia="Times New Roman" w:hAnsi="Times New Roman" w:cs="Times New Roman"/>
          <w:color w:val="000000"/>
          <w:kern w:val="0"/>
          <w:lang w:val="vi-VN"/>
          <w14:ligatures w14:val="none"/>
        </w:rPr>
      </w:pPr>
      <w:r w:rsidRPr="00A5490F">
        <w:rPr>
          <w:rFonts w:ascii="Times New Roman" w:eastAsia="Times New Roman" w:hAnsi="Times New Roman" w:cs="Times New Roman"/>
          <w:color w:val="000000"/>
          <w:kern w:val="0"/>
          <w14:ligatures w14:val="none"/>
        </w:rPr>
        <w:t>Tại Đà Nẵng, sự phát triển kinh tế, đô thị hóa nhanh và danh hiệu “thành phố đáng sống” làm tăng nhu cầu nhà ở. Tuy nhiên, việc thực thi pháp luật về mua bán NOTM gặp nhiều khó khăn chung và đặc thù. Với các luật mới (Luật Nhà ở 2023, Luật KDBĐS 2023, Luật Đất đai 2024…), việc nghiên cứu đề tài này trở nên cấp thiết, nhằm đánh giá thực tiễn và đề xuất giải pháp hoàn thiện pháp luật, nâng cao hiệu quả quản lý tại Đà Nẵng.</w:t>
      </w:r>
    </w:p>
    <w:p w14:paraId="59974561"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b/>
          <w:shd w:val="clear" w:color="auto" w:fill="FFFFFF"/>
        </w:rPr>
        <w:t xml:space="preserve">2. Mục đích và nhiệm vụ nghiên cứu </w:t>
      </w:r>
    </w:p>
    <w:p w14:paraId="1B4D902E" w14:textId="77777777" w:rsidR="008B4DB4" w:rsidRPr="00A5490F" w:rsidRDefault="008B4DB4" w:rsidP="00A5490F">
      <w:pPr>
        <w:spacing w:after="0" w:line="240" w:lineRule="auto"/>
        <w:ind w:firstLine="851"/>
        <w:jc w:val="both"/>
        <w:rPr>
          <w:rFonts w:ascii="Times New Roman" w:eastAsia="Calibri" w:hAnsi="Times New Roman" w:cs="Times New Roman"/>
          <w:b/>
          <w:i/>
          <w:shd w:val="clear" w:color="auto" w:fill="FFFFFF"/>
        </w:rPr>
      </w:pPr>
      <w:r w:rsidRPr="00A5490F">
        <w:rPr>
          <w:rFonts w:ascii="Times New Roman" w:hAnsi="Times New Roman" w:cs="Times New Roman"/>
          <w:b/>
          <w:i/>
          <w:shd w:val="clear" w:color="auto" w:fill="FFFFFF"/>
        </w:rPr>
        <w:t>2.1. Mục đích nghiên cứu</w:t>
      </w:r>
    </w:p>
    <w:p w14:paraId="09A0E472"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lang w:val="vi-VN"/>
        </w:rPr>
        <w:t>Mục đích</w:t>
      </w:r>
      <w:r w:rsidRPr="00A5490F">
        <w:rPr>
          <w:rFonts w:ascii="Times New Roman" w:hAnsi="Times New Roman" w:cs="Times New Roman"/>
          <w:shd w:val="clear" w:color="auto" w:fill="FFFFFF"/>
        </w:rPr>
        <w:t xml:space="preserve"> </w:t>
      </w:r>
      <w:r w:rsidRPr="00A5490F">
        <w:rPr>
          <w:rFonts w:ascii="Times New Roman" w:hAnsi="Times New Roman" w:cs="Times New Roman"/>
          <w:shd w:val="clear" w:color="auto" w:fill="FFFFFF"/>
          <w:lang w:val="vi-VN"/>
        </w:rPr>
        <w:t xml:space="preserve">nghiên cứu </w:t>
      </w:r>
      <w:r w:rsidRPr="00A5490F">
        <w:rPr>
          <w:rFonts w:ascii="Times New Roman" w:hAnsi="Times New Roman" w:cs="Times New Roman"/>
          <w:shd w:val="clear" w:color="auto" w:fill="FFFFFF"/>
        </w:rPr>
        <w:t>của luận án là giải quyết những vấn đề lý luận cơ bản về mua bán NOTM và pháp luật về mua bán NOTM; tìm hiểu thực trạng lĩnh vực pháp luật này và đánh giá thực tiễn thực hiện tại Đà Nẵng. Trên cơ sở đó, luận án đưa ra định hướng, giải pháp hoàn thiện pháp luật về mua bán NOTM và nâng cao hiệu quả thực hiện tại thành phố Đà Nẵng.</w:t>
      </w:r>
    </w:p>
    <w:p w14:paraId="7C689193" w14:textId="77777777" w:rsidR="008B4DB4" w:rsidRPr="00A5490F" w:rsidRDefault="008B4DB4" w:rsidP="00A5490F">
      <w:pPr>
        <w:spacing w:after="0" w:line="240" w:lineRule="auto"/>
        <w:ind w:firstLine="851"/>
        <w:jc w:val="both"/>
        <w:rPr>
          <w:rFonts w:ascii="Times New Roman" w:hAnsi="Times New Roman" w:cs="Times New Roman"/>
          <w:b/>
          <w:i/>
          <w:shd w:val="clear" w:color="auto" w:fill="FFFFFF"/>
        </w:rPr>
      </w:pPr>
      <w:r w:rsidRPr="00A5490F">
        <w:rPr>
          <w:rFonts w:ascii="Times New Roman" w:hAnsi="Times New Roman" w:cs="Times New Roman"/>
          <w:b/>
          <w:i/>
          <w:shd w:val="clear" w:color="auto" w:fill="FFFFFF"/>
        </w:rPr>
        <w:t>2.2. Nhiệm vụ nghiên cứu</w:t>
      </w:r>
    </w:p>
    <w:p w14:paraId="52A59C07"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Trên cơ sở mục đích nghiên cứu, luận án</w:t>
      </w:r>
      <w:r w:rsidRPr="00A5490F">
        <w:rPr>
          <w:rFonts w:ascii="Times New Roman" w:hAnsi="Times New Roman" w:cs="Times New Roman"/>
          <w:shd w:val="clear" w:color="auto" w:fill="FFFFFF"/>
          <w:lang w:val="vi-VN"/>
        </w:rPr>
        <w:t xml:space="preserve"> xác định các nhiệm vụ</w:t>
      </w:r>
      <w:r w:rsidRPr="00A5490F">
        <w:rPr>
          <w:rFonts w:ascii="Times New Roman" w:hAnsi="Times New Roman" w:cs="Times New Roman"/>
          <w:shd w:val="clear" w:color="auto" w:fill="FFFFFF"/>
        </w:rPr>
        <w:t xml:space="preserve"> nghiên cứu</w:t>
      </w:r>
      <w:r w:rsidRPr="00A5490F">
        <w:rPr>
          <w:rFonts w:ascii="Times New Roman" w:hAnsi="Times New Roman" w:cs="Times New Roman"/>
          <w:shd w:val="clear" w:color="auto" w:fill="FFFFFF"/>
          <w:lang w:val="vi-VN"/>
        </w:rPr>
        <w:t xml:space="preserve"> cơ bản như sau:</w:t>
      </w:r>
    </w:p>
    <w:p w14:paraId="365F9A7A"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lastRenderedPageBreak/>
        <w:t>- Nghiên cứu lý luận về mua bán NOTM thông qua việc phân tích khái niệm, đặc điểm của nhà ở nói chung và NOTM nói riêng; phân tích khái niệm và đặc điểm của mua bán NOTM; nhận diện mục đích, ý nghĩa của mua bán NOTM; hình thức của mua bán NOTM...</w:t>
      </w:r>
    </w:p>
    <w:p w14:paraId="0CB5FD4F"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Nghiên cứu lý luận pháp luật về mua bán NOTM thông qua việc luận giải cơ sở hình thành pháp luật về mua bán NOTM; khái niệm và đặc điểm pháp luật về mua bán NOTM; các điều kiện bảo đảm thực thi pháp luật về mua bán NOTM; quá trình hình thành và phát triển pháp luật về mua bán NOTM ở nước ta...</w:t>
      </w:r>
    </w:p>
    <w:p w14:paraId="3CC38203"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xml:space="preserve">- Nghiên cứu, phân tích nội dung các quy định của pháp luật về mua bán </w:t>
      </w:r>
      <w:r w:rsidRPr="00A5490F">
        <w:rPr>
          <w:rFonts w:ascii="Times New Roman" w:hAnsi="Times New Roman" w:cs="Times New Roman"/>
          <w:spacing w:val="-4"/>
          <w:shd w:val="clear" w:color="auto" w:fill="FFFFFF"/>
        </w:rPr>
        <w:t>NOTM và đánh giá thực tiễn thi hành pháp luật về mua bán về mua bán NOTM tại Đà Nẵng để nhận diện kết quả đạt được; hạn chế yếu kém và nguyên nhân của hạn chế, yếu kém làm cơ sở đề xuất, định hướng, giải pháp hoàn thiện lĩnh vực pháp luật này.</w:t>
      </w:r>
    </w:p>
    <w:p w14:paraId="335F7D6A"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Đưa ra định hướng, giải pháp hoàn thiện pháp luật về mua bán NOTM và nâng cao hiệu quả thực hiện tại thành phố Đà Nẵng.</w:t>
      </w:r>
    </w:p>
    <w:p w14:paraId="715B1A8E" w14:textId="77777777" w:rsidR="008B4DB4" w:rsidRPr="00A5490F" w:rsidRDefault="008B4DB4" w:rsidP="00A5490F">
      <w:pPr>
        <w:spacing w:after="0" w:line="240" w:lineRule="auto"/>
        <w:ind w:firstLine="851"/>
        <w:jc w:val="both"/>
        <w:rPr>
          <w:rFonts w:ascii="Times New Roman" w:hAnsi="Times New Roman" w:cs="Times New Roman"/>
          <w:b/>
          <w:shd w:val="clear" w:color="auto" w:fill="FFFFFF"/>
        </w:rPr>
      </w:pPr>
      <w:r w:rsidRPr="00A5490F">
        <w:rPr>
          <w:rFonts w:ascii="Times New Roman" w:hAnsi="Times New Roman" w:cs="Times New Roman"/>
          <w:b/>
          <w:shd w:val="clear" w:color="auto" w:fill="FFFFFF"/>
        </w:rPr>
        <w:t>3. Đối tượng và phạm vi nghiên cứu</w:t>
      </w:r>
    </w:p>
    <w:p w14:paraId="4F16ABA0" w14:textId="77777777" w:rsidR="008B4DB4" w:rsidRPr="00A5490F" w:rsidRDefault="008B4DB4" w:rsidP="00A5490F">
      <w:pPr>
        <w:spacing w:after="0" w:line="240" w:lineRule="auto"/>
        <w:ind w:firstLine="851"/>
        <w:jc w:val="both"/>
        <w:rPr>
          <w:rFonts w:ascii="Times New Roman" w:hAnsi="Times New Roman" w:cs="Times New Roman"/>
          <w:b/>
          <w:i/>
          <w:shd w:val="clear" w:color="auto" w:fill="FFFFFF"/>
        </w:rPr>
      </w:pPr>
      <w:r w:rsidRPr="00A5490F">
        <w:rPr>
          <w:rFonts w:ascii="Times New Roman" w:hAnsi="Times New Roman" w:cs="Times New Roman"/>
          <w:b/>
          <w:i/>
          <w:shd w:val="clear" w:color="auto" w:fill="FFFFFF"/>
        </w:rPr>
        <w:t>3.1. Đối tượng nghiên cứu</w:t>
      </w:r>
    </w:p>
    <w:p w14:paraId="33C304A6"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Đối tượng</w:t>
      </w:r>
      <w:r w:rsidRPr="00A5490F">
        <w:rPr>
          <w:rFonts w:ascii="Times New Roman" w:hAnsi="Times New Roman" w:cs="Times New Roman"/>
          <w:shd w:val="clear" w:color="auto" w:fill="FFFFFF"/>
          <w:lang w:val="vi-VN"/>
        </w:rPr>
        <w:t xml:space="preserve"> nghiên cứu của </w:t>
      </w:r>
      <w:r w:rsidRPr="00A5490F">
        <w:rPr>
          <w:rFonts w:ascii="Times New Roman" w:hAnsi="Times New Roman" w:cs="Times New Roman"/>
          <w:shd w:val="clear" w:color="auto" w:fill="FFFFFF"/>
        </w:rPr>
        <w:t>luận án</w:t>
      </w:r>
      <w:r w:rsidRPr="00A5490F">
        <w:rPr>
          <w:rFonts w:ascii="Times New Roman" w:hAnsi="Times New Roman" w:cs="Times New Roman"/>
          <w:shd w:val="clear" w:color="auto" w:fill="FFFFFF"/>
          <w:lang w:val="vi-VN"/>
        </w:rPr>
        <w:t xml:space="preserve"> </w:t>
      </w:r>
      <w:r w:rsidRPr="00A5490F">
        <w:rPr>
          <w:rFonts w:ascii="Times New Roman" w:hAnsi="Times New Roman" w:cs="Times New Roman"/>
          <w:shd w:val="clear" w:color="auto" w:fill="FFFFFF"/>
        </w:rPr>
        <w:t>bao gồm các vấn đề chủ yếu sau:</w:t>
      </w:r>
    </w:p>
    <w:p w14:paraId="5B9620E1"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Các quan điểm, đường lối của Đảng về xây dựng, hoàn thiện pháp luật về nhà ở nói chung và về mua bán NOTM nói riêng trong nền kinh tế thị trường định hướng xã hội chủ nghĩa (XHCN) ở nước ta.</w:t>
      </w:r>
    </w:p>
    <w:p w14:paraId="29784A01"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Các trường phái lý thuyết, cơ sở lý luận, quan điểm khoa học ở trong và ngoài nước về mua bán NOTM và pháp luật về mua bán NOTM.</w:t>
      </w:r>
    </w:p>
    <w:p w14:paraId="06BBE248"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Các quy định về mua bán NOTM của Luật KDBĐS năm 2024, các văn bản hướng dẫn thi hành và các đạo luật khác có liên quan.</w:t>
      </w:r>
    </w:p>
    <w:p w14:paraId="70E4966E"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Thực tiễn thi hành pháp luật về mua bán NOTM trên địa bàn thành phố Đà Nẵng như là một tình huống nghiên cứu sâu...</w:t>
      </w:r>
    </w:p>
    <w:p w14:paraId="0C6BF599" w14:textId="77777777" w:rsidR="008B4DB4" w:rsidRPr="00A5490F" w:rsidRDefault="008B4DB4" w:rsidP="00A5490F">
      <w:pPr>
        <w:spacing w:after="0" w:line="240" w:lineRule="auto"/>
        <w:ind w:firstLine="851"/>
        <w:jc w:val="both"/>
        <w:rPr>
          <w:rFonts w:ascii="Times New Roman" w:hAnsi="Times New Roman" w:cs="Times New Roman"/>
          <w:b/>
          <w:i/>
          <w:shd w:val="clear" w:color="auto" w:fill="FFFFFF"/>
        </w:rPr>
      </w:pPr>
      <w:r w:rsidRPr="00A5490F">
        <w:rPr>
          <w:rFonts w:ascii="Times New Roman" w:hAnsi="Times New Roman" w:cs="Times New Roman"/>
          <w:b/>
          <w:i/>
          <w:shd w:val="clear" w:color="auto" w:fill="FFFFFF"/>
        </w:rPr>
        <w:t>3.2. Phạm vi nghiên cứu</w:t>
      </w:r>
    </w:p>
    <w:p w14:paraId="24B996F8" w14:textId="77777777" w:rsidR="008B4DB4" w:rsidRPr="00A5490F" w:rsidRDefault="008B4DB4" w:rsidP="00A5490F">
      <w:pPr>
        <w:spacing w:after="0" w:line="240" w:lineRule="auto"/>
        <w:ind w:firstLine="851"/>
        <w:jc w:val="both"/>
        <w:rPr>
          <w:rFonts w:ascii="Times New Roman" w:hAnsi="Times New Roman" w:cs="Times New Roman"/>
          <w:bCs/>
          <w:shd w:val="clear" w:color="auto" w:fill="FFFFFF"/>
        </w:rPr>
      </w:pPr>
      <w:r w:rsidRPr="00A5490F">
        <w:rPr>
          <w:rFonts w:ascii="Times New Roman" w:hAnsi="Times New Roman" w:cs="Times New Roman"/>
          <w:shd w:val="clear" w:color="auto" w:fill="FFFFFF"/>
        </w:rPr>
        <w:lastRenderedPageBreak/>
        <w:t xml:space="preserve">Đề tài </w:t>
      </w:r>
      <w:r w:rsidRPr="00A5490F">
        <w:rPr>
          <w:rFonts w:ascii="Times New Roman" w:hAnsi="Times New Roman" w:cs="Times New Roman"/>
          <w:i/>
          <w:shd w:val="clear" w:color="auto" w:fill="FFFFFF"/>
        </w:rPr>
        <w:t>“Pháp luật về mua bán nhà thương mại từ thực tiễn thành phố Đà Nẵng”</w:t>
      </w:r>
      <w:r w:rsidRPr="00A5490F">
        <w:rPr>
          <w:rFonts w:ascii="Times New Roman" w:hAnsi="Times New Roman" w:cs="Times New Roman"/>
          <w:bCs/>
          <w:shd w:val="clear" w:color="auto" w:fill="FFFFFF"/>
        </w:rPr>
        <w:t xml:space="preserve"> có phạm vi nghiên cứu rộng, liên quan đến nhiều đạo luật khác nhau. Tuy nhiên, trong khuôn khổ của một luận án tiến sĩ luật, bản luận án này giới hạn phạm vi nghiên cứu vào những vấn đề cụ thể sau:</w:t>
      </w:r>
    </w:p>
    <w:p w14:paraId="7EE17E42" w14:textId="77777777" w:rsidR="008B4DB4" w:rsidRPr="00A5490F" w:rsidRDefault="008B4DB4" w:rsidP="00A5490F">
      <w:pPr>
        <w:spacing w:after="0" w:line="240" w:lineRule="auto"/>
        <w:ind w:firstLine="851"/>
        <w:jc w:val="both"/>
        <w:rPr>
          <w:rFonts w:ascii="Times New Roman" w:hAnsi="Times New Roman" w:cs="Times New Roman"/>
          <w:bCs/>
          <w:shd w:val="clear" w:color="auto" w:fill="FFFFFF"/>
        </w:rPr>
      </w:pPr>
      <w:r w:rsidRPr="00A5490F">
        <w:rPr>
          <w:rFonts w:ascii="Times New Roman" w:hAnsi="Times New Roman" w:cs="Times New Roman"/>
          <w:bCs/>
          <w:i/>
          <w:shd w:val="clear" w:color="auto" w:fill="FFFFFF"/>
        </w:rPr>
        <w:t>- Giới hạn về nội dung:</w:t>
      </w:r>
      <w:r w:rsidRPr="00A5490F">
        <w:rPr>
          <w:rFonts w:ascii="Times New Roman" w:hAnsi="Times New Roman" w:cs="Times New Roman"/>
          <w:bCs/>
          <w:shd w:val="clear" w:color="auto" w:fill="FFFFFF"/>
        </w:rPr>
        <w:t xml:space="preserve"> Để phù hợp với chuyên ngành Luật kinh tế, NCS chỉ nghiên cứu các quy định về kinh doanh mua bán NOTM nhằm mục đích kiếm lợi nhuận. Tuy nhiên, mua bán NOTM nhằm mục đích kiếm lời bao gồm hai trường hợp: </w:t>
      </w:r>
      <w:r w:rsidRPr="00A5490F">
        <w:rPr>
          <w:rFonts w:ascii="Times New Roman" w:hAnsi="Times New Roman" w:cs="Times New Roman"/>
          <w:bCs/>
          <w:i/>
          <w:shd w:val="clear" w:color="auto" w:fill="FFFFFF"/>
        </w:rPr>
        <w:t>Một là</w:t>
      </w:r>
      <w:r w:rsidRPr="00A5490F">
        <w:rPr>
          <w:rFonts w:ascii="Times New Roman" w:hAnsi="Times New Roman" w:cs="Times New Roman"/>
          <w:bCs/>
          <w:shd w:val="clear" w:color="auto" w:fill="FFFFFF"/>
        </w:rPr>
        <w:t xml:space="preserve">, trường hợp chủ thể đầu tư </w:t>
      </w:r>
      <w:r w:rsidRPr="00A5490F">
        <w:rPr>
          <w:rFonts w:ascii="Times New Roman" w:hAnsi="Times New Roman" w:cs="Times New Roman"/>
          <w:shd w:val="clear" w:color="auto" w:fill="FFFFFF"/>
        </w:rPr>
        <w:t>KDBĐS</w:t>
      </w:r>
      <w:r w:rsidRPr="00A5490F">
        <w:rPr>
          <w:rFonts w:ascii="Times New Roman" w:hAnsi="Times New Roman" w:cs="Times New Roman"/>
          <w:bCs/>
          <w:shd w:val="clear" w:color="auto" w:fill="FFFFFF"/>
        </w:rPr>
        <w:t xml:space="preserve"> bỏ vốn xây dựng NOTM (tạo lập NOTM hàng hóa) sau đó trực tiếp bán nhằm mục đích kiếm lời; </w:t>
      </w:r>
      <w:r w:rsidRPr="00A5490F">
        <w:rPr>
          <w:rFonts w:ascii="Times New Roman" w:hAnsi="Times New Roman" w:cs="Times New Roman"/>
          <w:bCs/>
          <w:i/>
          <w:shd w:val="clear" w:color="auto" w:fill="FFFFFF"/>
        </w:rPr>
        <w:t>Hai là,</w:t>
      </w:r>
      <w:r w:rsidRPr="00A5490F">
        <w:rPr>
          <w:rFonts w:ascii="Times New Roman" w:hAnsi="Times New Roman" w:cs="Times New Roman"/>
          <w:bCs/>
          <w:shd w:val="clear" w:color="auto" w:fill="FFFFFF"/>
        </w:rPr>
        <w:t xml:space="preserve"> trường hợp nhà đầu tư thứ cấp (tổ chức, cá nhân </w:t>
      </w:r>
      <w:r w:rsidRPr="00A5490F">
        <w:rPr>
          <w:rFonts w:ascii="Times New Roman" w:hAnsi="Times New Roman" w:cs="Times New Roman"/>
          <w:shd w:val="clear" w:color="auto" w:fill="FFFFFF"/>
        </w:rPr>
        <w:t>KDBĐS</w:t>
      </w:r>
      <w:r w:rsidRPr="00A5490F">
        <w:rPr>
          <w:rFonts w:ascii="Times New Roman" w:hAnsi="Times New Roman" w:cs="Times New Roman"/>
          <w:bCs/>
          <w:shd w:val="clear" w:color="auto" w:fill="FFFFFF"/>
        </w:rPr>
        <w:t xml:space="preserve">) mua, thuê, thuê mua lại NOTM của chủ đầu tư sơ cấp (chủ đầu tư bỏ vốn tạo lập NOTM) sau đó, bán lại cho tổ chức, cá nhân có nhu cầu (bên thứ ba) nhằm mục đích kiềm lời. Trong khuôn khổ của một bản luận án tiến sĩ, NCS không có tham vọng nghiên cứu hệ thống, đầy đủ, toàn diện các loại hình mua bán NOTM giữa nhà đầu tư sơ cấp với khách hàng; giữa nhà đầu tư thứ cấp với khách hàng nhằm mục đích kiếm lời mà chỉ đi sâu tìm hiểu những vấn đề pháp lý cơ bản của mua bán NOTM giữa chủ đầu tư </w:t>
      </w:r>
      <w:r w:rsidRPr="00A5490F">
        <w:rPr>
          <w:rFonts w:ascii="Times New Roman" w:hAnsi="Times New Roman" w:cs="Times New Roman"/>
          <w:shd w:val="clear" w:color="auto" w:fill="FFFFFF"/>
        </w:rPr>
        <w:t>KDBĐS</w:t>
      </w:r>
      <w:r w:rsidRPr="00A5490F">
        <w:rPr>
          <w:rFonts w:ascii="Times New Roman" w:hAnsi="Times New Roman" w:cs="Times New Roman"/>
          <w:bCs/>
          <w:shd w:val="clear" w:color="auto" w:fill="FFFFFF"/>
        </w:rPr>
        <w:t xml:space="preserve"> với khách hàng (bao gồm khách hàng mua NOTM để kinh doanh kiếm lời và khách hàng mua NOTM để ở). Đây là một trong những nội dung cơ bản của Luật </w:t>
      </w:r>
      <w:r w:rsidRPr="00A5490F">
        <w:rPr>
          <w:rFonts w:ascii="Times New Roman" w:hAnsi="Times New Roman" w:cs="Times New Roman"/>
          <w:shd w:val="clear" w:color="auto" w:fill="FFFFFF"/>
        </w:rPr>
        <w:t>KDBĐS</w:t>
      </w:r>
      <w:r w:rsidRPr="00A5490F">
        <w:rPr>
          <w:rFonts w:ascii="Times New Roman" w:hAnsi="Times New Roman" w:cs="Times New Roman"/>
          <w:bCs/>
          <w:shd w:val="clear" w:color="auto" w:fill="FFFFFF"/>
        </w:rPr>
        <w:t xml:space="preserve"> năm 2023. </w:t>
      </w:r>
      <w:r w:rsidRPr="00A5490F">
        <w:rPr>
          <w:rFonts w:ascii="Times New Roman" w:hAnsi="Times New Roman" w:cs="Times New Roman"/>
          <w:bCs/>
          <w:i/>
          <w:shd w:val="clear" w:color="auto" w:fill="FFFFFF"/>
        </w:rPr>
        <w:t>“</w:t>
      </w:r>
      <w:r w:rsidRPr="00A5490F">
        <w:rPr>
          <w:rFonts w:ascii="Times New Roman" w:eastAsia="Times New Roman" w:hAnsi="Times New Roman" w:cs="Times New Roman"/>
          <w:i/>
          <w:shd w:val="clear" w:color="auto" w:fill="FFFFFF"/>
          <w:lang w:eastAsia="vi-VN"/>
        </w:rPr>
        <w:t xml:space="preserve">1. </w:t>
      </w:r>
      <w:r w:rsidRPr="00A5490F">
        <w:rPr>
          <w:rFonts w:ascii="Times New Roman" w:eastAsia="Times New Roman" w:hAnsi="Times New Roman" w:cs="Times New Roman"/>
          <w:i/>
          <w:shd w:val="clear" w:color="auto" w:fill="FFFFFF"/>
          <w:lang w:val="vi-VN" w:eastAsia="vi-VN"/>
        </w:rPr>
        <w:t>Luật này quy định về kinh doanh bất động sản, quyền và nghĩa vụ của tổ chức, cá nhân trong kinh doanh bất động sản và quản lý nhà nước về kinh doanh bất động sản; 2. Luật này không điều chỉnh đối với các trường hợp sau đây:</w:t>
      </w:r>
      <w:r w:rsidRPr="00A5490F">
        <w:rPr>
          <w:rFonts w:ascii="Times New Roman" w:hAnsi="Times New Roman" w:cs="Times New Roman"/>
          <w:bCs/>
          <w:i/>
          <w:shd w:val="clear" w:color="auto" w:fill="FFFFFF"/>
        </w:rPr>
        <w:t xml:space="preserve"> </w:t>
      </w:r>
      <w:r w:rsidRPr="00A5490F">
        <w:rPr>
          <w:rFonts w:ascii="Times New Roman" w:eastAsia="Times New Roman" w:hAnsi="Times New Roman" w:cs="Times New Roman"/>
          <w:i/>
          <w:shd w:val="clear" w:color="auto" w:fill="FFFFFF"/>
          <w:lang w:val="vi-VN" w:eastAsia="vi-VN"/>
        </w:rPr>
        <w:t>a) Cơ quan, tổ chức bán nhà ở, công trình xây dựng, chuyển nhượng quyền sử dụng đất do phá sản, giải thể, chia, tách; chuyển quyền sở hữu nhà ở, công trình xây dựng, quyền sử dụng đất do chia, tách, hợp nhất, sáp nhập theo quy định của pháp luật;</w:t>
      </w:r>
      <w:r w:rsidRPr="00A5490F">
        <w:rPr>
          <w:rFonts w:ascii="Times New Roman" w:eastAsia="Times New Roman" w:hAnsi="Times New Roman" w:cs="Times New Roman"/>
          <w:i/>
          <w:shd w:val="clear" w:color="auto" w:fill="FFFFFF"/>
          <w:lang w:eastAsia="vi-VN"/>
        </w:rPr>
        <w:t xml:space="preserve"> </w:t>
      </w:r>
      <w:r w:rsidRPr="00A5490F">
        <w:rPr>
          <w:rFonts w:ascii="Times New Roman" w:eastAsia="Times New Roman" w:hAnsi="Times New Roman" w:cs="Times New Roman"/>
          <w:i/>
          <w:shd w:val="clear" w:color="auto" w:fill="FFFFFF"/>
          <w:lang w:val="vi-VN" w:eastAsia="vi-VN"/>
        </w:rPr>
        <w:t>b) Cơ quan, tổ chức, đơn vị bán, chuyển nhượng, cho thuê bất động sản là tài sản công theo quy định của pháp luật về quản lý, sử dụng tài sản công;</w:t>
      </w:r>
      <w:r w:rsidRPr="00A5490F">
        <w:rPr>
          <w:rFonts w:ascii="Times New Roman" w:eastAsia="Times New Roman" w:hAnsi="Times New Roman" w:cs="Times New Roman"/>
          <w:i/>
          <w:shd w:val="clear" w:color="auto" w:fill="FFFFFF"/>
          <w:lang w:eastAsia="vi-VN"/>
        </w:rPr>
        <w:t xml:space="preserve"> </w:t>
      </w:r>
      <w:r w:rsidRPr="00A5490F">
        <w:rPr>
          <w:rFonts w:ascii="Times New Roman" w:eastAsia="Times New Roman" w:hAnsi="Times New Roman" w:cs="Times New Roman"/>
          <w:i/>
          <w:shd w:val="clear" w:color="auto" w:fill="FFFFFF"/>
          <w:lang w:val="vi-VN" w:eastAsia="vi-VN"/>
        </w:rPr>
        <w:t xml:space="preserve">c) Tổ chức, cá nhân bán nhà ở, công trình xây dựng, chuyển nhượng quyền sử dụng đất theo bản án, quyết định của Tòa án hoặc phán quyết, quyết định của trọng tài thương mại, quyết định của cơ quan nhà nước có thẩm </w:t>
      </w:r>
      <w:r w:rsidRPr="00A5490F">
        <w:rPr>
          <w:rFonts w:ascii="Times New Roman" w:eastAsia="Times New Roman" w:hAnsi="Times New Roman" w:cs="Times New Roman"/>
          <w:i/>
          <w:shd w:val="clear" w:color="auto" w:fill="FFFFFF"/>
          <w:lang w:val="vi-VN" w:eastAsia="vi-VN"/>
        </w:rPr>
        <w:lastRenderedPageBreak/>
        <w:t>quyền khi giải quyết tranh chấp</w:t>
      </w:r>
      <w:r w:rsidRPr="00A5490F">
        <w:rPr>
          <w:rFonts w:ascii="Times New Roman" w:eastAsia="Times New Roman" w:hAnsi="Times New Roman" w:cs="Times New Roman"/>
          <w:i/>
          <w:shd w:val="clear" w:color="auto" w:fill="FFFFFF"/>
          <w:lang w:eastAsia="vi-VN"/>
        </w:rPr>
        <w:t xml:space="preserve">; </w:t>
      </w:r>
      <w:r w:rsidRPr="00A5490F">
        <w:rPr>
          <w:rFonts w:ascii="Times New Roman" w:eastAsia="Times New Roman" w:hAnsi="Times New Roman" w:cs="Times New Roman"/>
          <w:i/>
          <w:shd w:val="clear" w:color="auto" w:fill="FFFFFF"/>
          <w:lang w:val="vi-VN" w:eastAsia="vi-VN"/>
        </w:rPr>
        <w:t>d) Tổ chức, cá nhân chuyển nhượng, cho thuê, cho thuê lại quyền sử dụng đất không thuộc trường hợp chủ đầu tư kinh doanh quyền sử dụng đất đã có hạ tầng kỹ thuật trong dự án bất động sản;</w:t>
      </w:r>
      <w:r w:rsidRPr="00A5490F">
        <w:rPr>
          <w:rFonts w:ascii="Times New Roman" w:eastAsia="Times New Roman" w:hAnsi="Times New Roman" w:cs="Times New Roman"/>
          <w:i/>
          <w:shd w:val="clear" w:color="auto" w:fill="FFFFFF"/>
          <w:lang w:eastAsia="vi-VN"/>
        </w:rPr>
        <w:t xml:space="preserve"> </w:t>
      </w:r>
      <w:r w:rsidRPr="00A5490F">
        <w:rPr>
          <w:rFonts w:ascii="Times New Roman" w:eastAsia="Times New Roman" w:hAnsi="Times New Roman" w:cs="Times New Roman"/>
          <w:i/>
          <w:shd w:val="clear" w:color="auto" w:fill="FFFFFF"/>
          <w:lang w:val="vi-VN" w:eastAsia="vi-VN"/>
        </w:rPr>
        <w:t>đ) Việc cho công nhân, người lao động thuê nhà ở xã hội do Tổng Liên đoàn lao động Việt Nam là cơ quan chủ quản dự án đầu tư theo quy định của pháp luật về nhà ở”</w:t>
      </w:r>
      <w:r w:rsidRPr="00A5490F">
        <w:rPr>
          <w:rStyle w:val="FootnoteReference"/>
          <w:rFonts w:ascii="Times New Roman" w:eastAsia="Times New Roman" w:hAnsi="Times New Roman" w:cs="Times New Roman"/>
          <w:shd w:val="clear" w:color="auto" w:fill="FFFFFF"/>
          <w:lang w:val="vi-VN" w:eastAsia="vi-VN"/>
        </w:rPr>
        <w:footnoteReference w:id="1"/>
      </w:r>
      <w:r w:rsidRPr="00A5490F">
        <w:rPr>
          <w:rFonts w:ascii="Times New Roman" w:eastAsia="Times New Roman" w:hAnsi="Times New Roman" w:cs="Times New Roman"/>
          <w:shd w:val="clear" w:color="auto" w:fill="FFFFFF"/>
          <w:lang w:eastAsia="vi-VN"/>
        </w:rPr>
        <w:t xml:space="preserve"> và “</w:t>
      </w:r>
      <w:r w:rsidRPr="00A5490F">
        <w:rPr>
          <w:rFonts w:ascii="Times New Roman" w:hAnsi="Times New Roman" w:cs="Times New Roman"/>
          <w:shd w:val="clear" w:color="auto" w:fill="FFFFFF"/>
        </w:rPr>
        <w:t> </w:t>
      </w:r>
      <w:r w:rsidRPr="00A5490F">
        <w:rPr>
          <w:rFonts w:ascii="Times New Roman" w:hAnsi="Times New Roman" w:cs="Times New Roman"/>
          <w:i/>
          <w:iCs/>
          <w:shd w:val="clear" w:color="auto" w:fill="FFFFFF"/>
        </w:rPr>
        <w:t>Kinh doanh bất động sản </w:t>
      </w:r>
      <w:r w:rsidRPr="00A5490F">
        <w:rPr>
          <w:rFonts w:ascii="Times New Roman" w:hAnsi="Times New Roman" w:cs="Times New Roman"/>
          <w:i/>
          <w:shd w:val="clear" w:color="auto" w:fill="FFFFFF"/>
        </w:rPr>
        <w:t>là hoạt động nhằm mục đích tìm kiếm lợi nhuận thông qua việc bỏ vốn để tạo lập nhà ở, công trình xây dựng, quyền sử dụng đất đã có hạ tầng kỹ thuật trong dự án bất động sản để bán, chuyển nhượng; cho thuê, cho thuê lại, cho thuê mua nhà ở, công trình xây dựng; cho thuê, cho thuê lại quyền sử dụng đất đã có hạ tầng kỹ thuật trong dự án bất động sản; chuyển nhượng dự án bất động sản; kinh doanh dịch vụ bất động sản”</w:t>
      </w:r>
      <w:r w:rsidRPr="00A5490F">
        <w:rPr>
          <w:rStyle w:val="FootnoteReference"/>
          <w:rFonts w:ascii="Times New Roman" w:hAnsi="Times New Roman" w:cs="Times New Roman"/>
          <w:shd w:val="clear" w:color="auto" w:fill="FFFFFF"/>
        </w:rPr>
        <w:footnoteReference w:id="2"/>
      </w:r>
      <w:r w:rsidRPr="00A5490F">
        <w:rPr>
          <w:rFonts w:ascii="Times New Roman" w:hAnsi="Times New Roman" w:cs="Times New Roman"/>
          <w:shd w:val="clear" w:color="auto" w:fill="FFFFFF"/>
        </w:rPr>
        <w:t>.</w:t>
      </w:r>
      <w:r w:rsidRPr="00A5490F">
        <w:rPr>
          <w:rFonts w:ascii="Times New Roman" w:hAnsi="Times New Roman" w:cs="Times New Roman"/>
          <w:i/>
          <w:shd w:val="clear" w:color="auto" w:fill="FFFFFF"/>
        </w:rPr>
        <w:t xml:space="preserve"> </w:t>
      </w:r>
      <w:r w:rsidRPr="00A5490F">
        <w:rPr>
          <w:rFonts w:ascii="Times New Roman" w:hAnsi="Times New Roman" w:cs="Times New Roman"/>
          <w:bCs/>
          <w:shd w:val="clear" w:color="auto" w:fill="FFFFFF"/>
        </w:rPr>
        <w:t xml:space="preserve">Như vậy, Luật </w:t>
      </w:r>
      <w:r w:rsidRPr="00A5490F">
        <w:rPr>
          <w:rFonts w:ascii="Times New Roman" w:hAnsi="Times New Roman" w:cs="Times New Roman"/>
          <w:shd w:val="clear" w:color="auto" w:fill="FFFFFF"/>
        </w:rPr>
        <w:t>KDBĐS</w:t>
      </w:r>
      <w:r w:rsidRPr="00A5490F">
        <w:rPr>
          <w:rFonts w:ascii="Times New Roman" w:hAnsi="Times New Roman" w:cs="Times New Roman"/>
          <w:bCs/>
          <w:shd w:val="clear" w:color="auto" w:fill="FFFFFF"/>
        </w:rPr>
        <w:t xml:space="preserve"> năm 2023 và việc thi hành Luật này là trọng tâm nghiên cứu của luận án.</w:t>
      </w:r>
    </w:p>
    <w:p w14:paraId="2BB5A5D6" w14:textId="77777777" w:rsidR="008B4DB4" w:rsidRPr="00A5490F" w:rsidRDefault="008B4DB4" w:rsidP="00A5490F">
      <w:pPr>
        <w:spacing w:after="0" w:line="240" w:lineRule="auto"/>
        <w:ind w:firstLine="851"/>
        <w:jc w:val="both"/>
        <w:rPr>
          <w:rFonts w:ascii="Times New Roman" w:hAnsi="Times New Roman" w:cs="Times New Roman"/>
          <w:bCs/>
          <w:shd w:val="clear" w:color="auto" w:fill="FFFFFF"/>
        </w:rPr>
      </w:pPr>
      <w:r w:rsidRPr="00A5490F">
        <w:rPr>
          <w:rFonts w:ascii="Times New Roman" w:hAnsi="Times New Roman" w:cs="Times New Roman"/>
          <w:bCs/>
          <w:i/>
          <w:shd w:val="clear" w:color="auto" w:fill="FFFFFF"/>
        </w:rPr>
        <w:t>- Giới hạn về thời gian:</w:t>
      </w:r>
      <w:r w:rsidRPr="00A5490F">
        <w:rPr>
          <w:rFonts w:ascii="Times New Roman" w:hAnsi="Times New Roman" w:cs="Times New Roman"/>
          <w:bCs/>
          <w:shd w:val="clear" w:color="auto" w:fill="FFFFFF"/>
        </w:rPr>
        <w:t xml:space="preserve"> Các quy định về mua bán NOTM của Luật </w:t>
      </w:r>
      <w:r w:rsidRPr="00A5490F">
        <w:rPr>
          <w:rFonts w:ascii="Times New Roman" w:hAnsi="Times New Roman" w:cs="Times New Roman"/>
          <w:shd w:val="clear" w:color="auto" w:fill="FFFFFF"/>
        </w:rPr>
        <w:t>KDBĐS</w:t>
      </w:r>
      <w:r w:rsidRPr="00A5490F">
        <w:rPr>
          <w:rFonts w:ascii="Times New Roman" w:hAnsi="Times New Roman" w:cs="Times New Roman"/>
          <w:bCs/>
          <w:shd w:val="clear" w:color="auto" w:fill="FFFFFF"/>
        </w:rPr>
        <w:t xml:space="preserve"> và các đạo luật khác có liên quan kể từ năm 2014 (năm ban hành Luật </w:t>
      </w:r>
      <w:r w:rsidRPr="00A5490F">
        <w:rPr>
          <w:rFonts w:ascii="Times New Roman" w:hAnsi="Times New Roman" w:cs="Times New Roman"/>
          <w:shd w:val="clear" w:color="auto" w:fill="FFFFFF"/>
        </w:rPr>
        <w:t>KDBĐS</w:t>
      </w:r>
      <w:r w:rsidRPr="00A5490F">
        <w:rPr>
          <w:rFonts w:ascii="Times New Roman" w:hAnsi="Times New Roman" w:cs="Times New Roman"/>
          <w:bCs/>
          <w:shd w:val="clear" w:color="auto" w:fill="FFFFFF"/>
        </w:rPr>
        <w:t xml:space="preserve"> năm 2014) đến nay.</w:t>
      </w:r>
    </w:p>
    <w:p w14:paraId="72A7BFF5"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bCs/>
          <w:i/>
          <w:shd w:val="clear" w:color="auto" w:fill="FFFFFF"/>
        </w:rPr>
        <w:t xml:space="preserve">- Giới hạn về không gian: </w:t>
      </w:r>
      <w:r w:rsidRPr="00A5490F">
        <w:rPr>
          <w:rFonts w:ascii="Times New Roman" w:hAnsi="Times New Roman" w:cs="Times New Roman"/>
          <w:bCs/>
          <w:shd w:val="clear" w:color="auto" w:fill="FFFFFF"/>
        </w:rPr>
        <w:t>Luận án nghiên cứu thực tiễn thực hiện pháp luật về mua bán NOTM trên phạm vi địa bàn thành phố Đà Nẵng.</w:t>
      </w:r>
    </w:p>
    <w:p w14:paraId="287C0334" w14:textId="77777777" w:rsidR="008B4DB4" w:rsidRPr="00A5490F" w:rsidRDefault="008B4DB4" w:rsidP="00A5490F">
      <w:pPr>
        <w:spacing w:after="0" w:line="240" w:lineRule="auto"/>
        <w:ind w:firstLine="851"/>
        <w:jc w:val="both"/>
        <w:rPr>
          <w:rFonts w:ascii="Times New Roman" w:hAnsi="Times New Roman" w:cs="Times New Roman"/>
          <w:b/>
          <w:shd w:val="clear" w:color="auto" w:fill="FFFFFF"/>
        </w:rPr>
      </w:pPr>
      <w:r w:rsidRPr="00A5490F">
        <w:rPr>
          <w:rFonts w:ascii="Times New Roman" w:hAnsi="Times New Roman" w:cs="Times New Roman"/>
          <w:b/>
          <w:shd w:val="clear" w:color="auto" w:fill="FFFFFF"/>
          <w:lang w:val="vi-VN"/>
        </w:rPr>
        <w:t>4. Cơ sở phương pháp luận và phương pháp nghiên cứu</w:t>
      </w:r>
    </w:p>
    <w:p w14:paraId="3893BCA1"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Luận án</w:t>
      </w:r>
      <w:r w:rsidRPr="00A5490F">
        <w:rPr>
          <w:rFonts w:ascii="Times New Roman" w:hAnsi="Times New Roman" w:cs="Times New Roman"/>
          <w:shd w:val="clear" w:color="auto" w:fill="FFFFFF"/>
          <w:lang w:val="vi-VN"/>
        </w:rPr>
        <w:t xml:space="preserve"> sử dụng</w:t>
      </w:r>
      <w:r w:rsidRPr="00A5490F">
        <w:rPr>
          <w:rFonts w:ascii="Times New Roman" w:hAnsi="Times New Roman" w:cs="Times New Roman"/>
          <w:shd w:val="clear" w:color="auto" w:fill="FFFFFF"/>
        </w:rPr>
        <w:t xml:space="preserve"> phương pháp luận và</w:t>
      </w:r>
      <w:r w:rsidRPr="00A5490F">
        <w:rPr>
          <w:rFonts w:ascii="Times New Roman" w:hAnsi="Times New Roman" w:cs="Times New Roman"/>
          <w:shd w:val="clear" w:color="auto" w:fill="FFFFFF"/>
          <w:lang w:val="vi-VN"/>
        </w:rPr>
        <w:t xml:space="preserve"> các phương pháp nghiên cứu cơ bản sau đây: </w:t>
      </w:r>
    </w:p>
    <w:p w14:paraId="16B8450E"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xml:space="preserve">- </w:t>
      </w:r>
      <w:r w:rsidRPr="00A5490F">
        <w:rPr>
          <w:rFonts w:ascii="Times New Roman" w:hAnsi="Times New Roman" w:cs="Times New Roman"/>
          <w:shd w:val="clear" w:color="auto" w:fill="FFFFFF"/>
          <w:lang w:val="vi-VN"/>
        </w:rPr>
        <w:t xml:space="preserve">Phương pháp luận nghiên cứu khoa học duy vật biện chứng và duy vật lịch sử của </w:t>
      </w:r>
      <w:r w:rsidRPr="00A5490F">
        <w:rPr>
          <w:rFonts w:ascii="Times New Roman" w:hAnsi="Times New Roman" w:cs="Times New Roman"/>
          <w:shd w:val="clear" w:color="auto" w:fill="FFFFFF"/>
        </w:rPr>
        <w:t>c</w:t>
      </w:r>
      <w:r w:rsidRPr="00A5490F">
        <w:rPr>
          <w:rFonts w:ascii="Times New Roman" w:hAnsi="Times New Roman" w:cs="Times New Roman"/>
          <w:shd w:val="clear" w:color="auto" w:fill="FFFFFF"/>
          <w:lang w:val="vi-VN"/>
        </w:rPr>
        <w:t>hủ nghĩa Mác - Lênin</w:t>
      </w:r>
      <w:r w:rsidRPr="00A5490F">
        <w:rPr>
          <w:rFonts w:ascii="Times New Roman" w:hAnsi="Times New Roman" w:cs="Times New Roman"/>
          <w:shd w:val="clear" w:color="auto" w:fill="FFFFFF"/>
        </w:rPr>
        <w:t xml:space="preserve"> để nhận diện bản chất, đặc điểm của mua bán NOTM và pháp luật về mua bán NOTM; nghiên cứu quá trình hình thành, phát triển về mua bán NOTM và pháp luật về mua bán NOTM</w:t>
      </w:r>
      <w:r w:rsidRPr="00A5490F">
        <w:rPr>
          <w:rFonts w:ascii="Times New Roman" w:hAnsi="Times New Roman" w:cs="Times New Roman"/>
          <w:shd w:val="clear" w:color="auto" w:fill="FFFFFF"/>
          <w:lang w:val="vi-VN"/>
        </w:rPr>
        <w:t>;</w:t>
      </w:r>
      <w:r w:rsidRPr="00A5490F">
        <w:rPr>
          <w:rFonts w:ascii="Times New Roman" w:hAnsi="Times New Roman" w:cs="Times New Roman"/>
          <w:shd w:val="clear" w:color="auto" w:fill="FFFFFF"/>
        </w:rPr>
        <w:t xml:space="preserve"> mối quan hệ giữa pháp luật về mua bán NOTM với các chế định pháp luật khác có liên quan như chế định mua bán nhà ở xã hội; chế định về hợp đồng mua bán nhà ở; chế định về cấp GCNQSDĐ, quyền sở tài sản gắn liền với đất </w:t>
      </w:r>
      <w:r w:rsidRPr="00A5490F">
        <w:rPr>
          <w:rFonts w:ascii="Times New Roman" w:hAnsi="Times New Roman" w:cs="Times New Roman"/>
          <w:shd w:val="clear" w:color="auto" w:fill="FFFFFF"/>
        </w:rPr>
        <w:lastRenderedPageBreak/>
        <w:t>(gọi chung là GCNQSDĐ); chế định về công chứng hợp đồng mua bán nhà ở; chế định về điều kiện của chủ thể tham gia quan hệ pháp luật về mua bán nhà ở...</w:t>
      </w:r>
    </w:p>
    <w:p w14:paraId="363DF863"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Ngoài ra, luận án còn sử dụng các</w:t>
      </w:r>
      <w:r w:rsidRPr="00A5490F">
        <w:rPr>
          <w:rFonts w:ascii="Times New Roman" w:hAnsi="Times New Roman" w:cs="Times New Roman"/>
          <w:shd w:val="clear" w:color="auto" w:fill="FFFFFF"/>
          <w:lang w:val="vi-VN"/>
        </w:rPr>
        <w:t xml:space="preserve"> phương pháp</w:t>
      </w:r>
      <w:r w:rsidRPr="00A5490F">
        <w:rPr>
          <w:rFonts w:ascii="Times New Roman" w:hAnsi="Times New Roman" w:cs="Times New Roman"/>
          <w:shd w:val="clear" w:color="auto" w:fill="FFFFFF"/>
        </w:rPr>
        <w:t xml:space="preserve"> nghiên cứu cụ thể sau:</w:t>
      </w:r>
    </w:p>
    <w:p w14:paraId="026EC0B1"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i) Phương pháp hệ thống, phương pháp phân tích được sử dụng nghiên cứu các chương trong luận án; vì ở đó cần đến các đánh giá định tính, định lượng đối với nhiều vấn đề cần nghiên cứu.</w:t>
      </w:r>
    </w:p>
    <w:p w14:paraId="6DE2E7CB"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ii) Phương pháp đánh giá, phương pháp so sánh... được sử dụng khi nghiên cứu Tổng quan về tình hình nghiên cứu và cơ sở lý thuyết của luận án.</w:t>
      </w:r>
    </w:p>
    <w:p w14:paraId="34E33802"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iii) Phương pháp diễn giải, phương pháp lập luận lôgic, phương pháp bình luận... được sử dụng khi nghiên cứu Chương 1. Lý luận về mua bán NOTM và pháp luật về mua bán NOTM.</w:t>
      </w:r>
    </w:p>
    <w:p w14:paraId="0BE86671"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iv) Phương pháp biện luận, phương pháp so sánh, phương pháp đánh giá... được sử dụng khi nghiên cứu Chương 2. Thực trạng pháp luật về mua bán NOTM và thực tiễn thi hành trên địa bàn thành phố Đà Nẵng.</w:t>
      </w:r>
    </w:p>
    <w:p w14:paraId="6DAEBBFD"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v) Phương pháp bình luận, phương pháp tổng hợp, phương pháp quy nạp, phương pháp diễn giải được sử dụng khi nghiên cứu Chương 3. Định hướng, giải pháp hoàn thiện pháp luật về mua bán NOTM và nâng cao hiệu quả thi hành trên địa bàn thành phố Đà Nẵng.</w:t>
      </w:r>
    </w:p>
    <w:p w14:paraId="636EC8ED" w14:textId="77777777" w:rsidR="008B4DB4" w:rsidRPr="00A5490F" w:rsidRDefault="008B4DB4" w:rsidP="00A5490F">
      <w:pPr>
        <w:spacing w:after="0" w:line="240" w:lineRule="auto"/>
        <w:ind w:firstLine="851"/>
        <w:jc w:val="both"/>
        <w:rPr>
          <w:rFonts w:ascii="Times New Roman" w:hAnsi="Times New Roman" w:cs="Times New Roman"/>
          <w:b/>
          <w:shd w:val="clear" w:color="auto" w:fill="FFFFFF"/>
        </w:rPr>
      </w:pPr>
      <w:r w:rsidRPr="00A5490F">
        <w:rPr>
          <w:rFonts w:ascii="Times New Roman" w:hAnsi="Times New Roman" w:cs="Times New Roman"/>
          <w:b/>
          <w:shd w:val="clear" w:color="auto" w:fill="FFFFFF"/>
        </w:rPr>
        <w:t>5. Những đóng góp của luận án</w:t>
      </w:r>
    </w:p>
    <w:p w14:paraId="2C1F1B38"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xml:space="preserve">Luận án tiến sĩ luật học với đề tài: </w:t>
      </w:r>
      <w:r w:rsidRPr="00A5490F">
        <w:rPr>
          <w:rFonts w:ascii="Times New Roman" w:hAnsi="Times New Roman" w:cs="Times New Roman"/>
          <w:i/>
          <w:shd w:val="clear" w:color="auto" w:fill="FFFFFF"/>
        </w:rPr>
        <w:t>“Pháp luật về mua bán nhà thương mại từ thực tiễn thành phố Đà Nẵng”</w:t>
      </w:r>
      <w:r w:rsidRPr="00A5490F">
        <w:rPr>
          <w:rFonts w:ascii="Times New Roman" w:hAnsi="Times New Roman" w:cs="Times New Roman"/>
          <w:bCs/>
          <w:shd w:val="clear" w:color="auto" w:fill="FFFFFF"/>
        </w:rPr>
        <w:t xml:space="preserve"> </w:t>
      </w:r>
      <w:r w:rsidRPr="00A5490F">
        <w:rPr>
          <w:rFonts w:ascii="Times New Roman" w:hAnsi="Times New Roman" w:cs="Times New Roman"/>
          <w:shd w:val="clear" w:color="auto" w:fill="FFFFFF"/>
        </w:rPr>
        <w:t xml:space="preserve">có những đóng góp chủ yếu sau đây: </w:t>
      </w:r>
    </w:p>
    <w:p w14:paraId="4063F522"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Hệ thống hóa, bổ sung và phát triển cơ sở lý luận và thực tiễn của việc xây dựng, hoàn thiện pháp luật về mua bán NOTM ở nước ta.</w:t>
      </w:r>
    </w:p>
    <w:p w14:paraId="55BFDF42"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Giải mã nội hàm khái niệm nhà ở, mua bán nhà ở nói chung và khái niệm NOTM, mua bán NOTM nói riêng; đồng thời chỉ ra những đặc điểm của giao dịch về mua bán NOTM.</w:t>
      </w:r>
    </w:p>
    <w:p w14:paraId="3CE4D2E0"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xml:space="preserve">- Luận giải cơ sở xây dựng pháp luật về mua bán NOTM; khái niệm và đặc điểm của pháp luật về mua bán NOTM; các yếu tố </w:t>
      </w:r>
      <w:r w:rsidRPr="00A5490F">
        <w:rPr>
          <w:rFonts w:ascii="Times New Roman" w:hAnsi="Times New Roman" w:cs="Times New Roman"/>
          <w:shd w:val="clear" w:color="auto" w:fill="FFFFFF"/>
        </w:rPr>
        <w:lastRenderedPageBreak/>
        <w:t>bảo đảm thực thi pháp luật về mua bán NOTM; tìm hiểu lịch sử phát triển của pháp luật về mua bán NOTM nhằm nhận diện sự phát triển tư duy pháp lý của Nhà nước ta trong xây dựng và hoàn thiện lĩnh vực pháp luật này.</w:t>
      </w:r>
    </w:p>
    <w:p w14:paraId="317AA46E"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Đánh giá thực trạng pháp luật về mua bán NOTM và thực tiễn thi hành trên địa bàn thành phố Đà Nẵng.</w:t>
      </w:r>
    </w:p>
    <w:p w14:paraId="4902ED9F"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Đưa ra các giải pháp góp phần hoàn thiện pháp luật về mua bán NOTM và nâng cao hiệu quả thi hành trên địa bàn thành phố Đà Nẵng.</w:t>
      </w:r>
    </w:p>
    <w:p w14:paraId="1062C88D"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xml:space="preserve">Luận án là tài liệu tham khảo bổ ích không chỉ đối với các nhà lập pháp; đối với đội ngũ cán bộ quản lý nhà nước về nhà ở nói chung và các cán bộ, công chức </w:t>
      </w:r>
      <w:r w:rsidRPr="00A5490F">
        <w:rPr>
          <w:rFonts w:ascii="Times New Roman" w:hAnsi="Times New Roman" w:cs="Times New Roman"/>
          <w:spacing w:val="-4"/>
          <w:shd w:val="clear" w:color="auto" w:fill="FFFFFF"/>
        </w:rPr>
        <w:t>nhà nước tại thành phố Đà Nẵng nói riêng mà còn là tài liệu chuyên khảo có giá trị cho</w:t>
      </w:r>
      <w:r w:rsidRPr="00A5490F">
        <w:rPr>
          <w:rFonts w:ascii="Times New Roman" w:hAnsi="Times New Roman" w:cs="Times New Roman"/>
          <w:shd w:val="clear" w:color="auto" w:fill="FFFFFF"/>
        </w:rPr>
        <w:t xml:space="preserve"> các cơ sở đào tạo luật học ở nước ta trong công tác giảng dạy, nghiên cứu khoa học.</w:t>
      </w:r>
    </w:p>
    <w:p w14:paraId="38B49041" w14:textId="77777777" w:rsidR="008B4DB4" w:rsidRPr="00A5490F" w:rsidRDefault="008B4DB4" w:rsidP="00A5490F">
      <w:pPr>
        <w:spacing w:after="0" w:line="240" w:lineRule="auto"/>
        <w:ind w:firstLine="851"/>
        <w:jc w:val="both"/>
        <w:rPr>
          <w:rFonts w:ascii="Times New Roman" w:hAnsi="Times New Roman" w:cs="Times New Roman"/>
          <w:b/>
          <w:shd w:val="clear" w:color="auto" w:fill="FFFFFF"/>
        </w:rPr>
      </w:pPr>
      <w:r w:rsidRPr="00A5490F">
        <w:rPr>
          <w:rFonts w:ascii="Times New Roman" w:hAnsi="Times New Roman" w:cs="Times New Roman"/>
          <w:b/>
          <w:shd w:val="clear" w:color="auto" w:fill="FFFFFF"/>
        </w:rPr>
        <w:t>6. Ý nghĩa lý luận và thực tiễn</w:t>
      </w:r>
    </w:p>
    <w:p w14:paraId="020EEEF3" w14:textId="77777777" w:rsidR="008B4DB4" w:rsidRPr="00A5490F" w:rsidRDefault="008B4DB4" w:rsidP="00A5490F">
      <w:pPr>
        <w:spacing w:after="0" w:line="240" w:lineRule="auto"/>
        <w:ind w:firstLine="851"/>
        <w:jc w:val="both"/>
        <w:rPr>
          <w:rFonts w:ascii="Times New Roman" w:hAnsi="Times New Roman" w:cs="Times New Roman"/>
          <w:b/>
          <w:i/>
          <w:shd w:val="clear" w:color="auto" w:fill="FFFFFF"/>
        </w:rPr>
      </w:pPr>
      <w:r w:rsidRPr="00A5490F">
        <w:rPr>
          <w:rFonts w:ascii="Times New Roman" w:hAnsi="Times New Roman" w:cs="Times New Roman"/>
          <w:b/>
          <w:i/>
          <w:shd w:val="clear" w:color="auto" w:fill="FFFFFF"/>
        </w:rPr>
        <w:t>- Ý nghĩa lý luận</w:t>
      </w:r>
    </w:p>
    <w:p w14:paraId="11F191E2"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i/>
          <w:shd w:val="clear" w:color="auto" w:fill="FFFFFF"/>
        </w:rPr>
        <w:t>Một là,</w:t>
      </w:r>
      <w:r w:rsidRPr="00A5490F">
        <w:rPr>
          <w:rFonts w:ascii="Times New Roman" w:hAnsi="Times New Roman" w:cs="Times New Roman"/>
          <w:shd w:val="clear" w:color="auto" w:fill="FFFFFF"/>
        </w:rPr>
        <w:t xml:space="preserve"> luận án nghiên cứu có hệ thống, toàn diện cơ sở lý luận về mua bán NOTM và pháp luật về mua bán NOTM ở Việt Nam. Thông qua việc tìm hiểu luận </w:t>
      </w:r>
      <w:r w:rsidRPr="00A5490F">
        <w:rPr>
          <w:rFonts w:ascii="Times New Roman" w:hAnsi="Times New Roman" w:cs="Times New Roman"/>
          <w:spacing w:val="-4"/>
          <w:shd w:val="clear" w:color="auto" w:fill="FFFFFF"/>
        </w:rPr>
        <w:t>án, người đọc được trang bị có hệ thống kiến thức lý luận về mua bán NOTM và pháp</w:t>
      </w:r>
      <w:r w:rsidRPr="00A5490F">
        <w:rPr>
          <w:rFonts w:ascii="Times New Roman" w:hAnsi="Times New Roman" w:cs="Times New Roman"/>
          <w:shd w:val="clear" w:color="auto" w:fill="FFFFFF"/>
        </w:rPr>
        <w:t xml:space="preserve"> luật điều chỉnh mối quan hệ về mua bán NOTM dưới góc độ kinh doanh nhằm mục đích thu lợi nhuận để phân biệt với chế định mua bán NOTM dưới góc độ dân sự.</w:t>
      </w:r>
    </w:p>
    <w:p w14:paraId="7B764804"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i/>
          <w:shd w:val="clear" w:color="auto" w:fill="FFFFFF"/>
        </w:rPr>
        <w:t>Hai là,</w:t>
      </w:r>
      <w:r w:rsidRPr="00A5490F">
        <w:rPr>
          <w:rFonts w:ascii="Times New Roman" w:hAnsi="Times New Roman" w:cs="Times New Roman"/>
          <w:shd w:val="clear" w:color="auto" w:fill="FFFFFF"/>
        </w:rPr>
        <w:t xml:space="preserve"> luận án xây dựng, chuẩn hóa các hệ khái niệm dựa trên phân tích cơ sở khoa học bao gồm: Mua bán NOTM, NOTM, pháp luật về mua bán NOTM.</w:t>
      </w:r>
    </w:p>
    <w:p w14:paraId="03B5CC26"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i/>
          <w:shd w:val="clear" w:color="auto" w:fill="FFFFFF"/>
        </w:rPr>
        <w:t>Ba là,</w:t>
      </w:r>
      <w:r w:rsidRPr="00A5490F">
        <w:rPr>
          <w:rFonts w:ascii="Times New Roman" w:hAnsi="Times New Roman" w:cs="Times New Roman"/>
          <w:shd w:val="clear" w:color="auto" w:fill="FFFFFF"/>
        </w:rPr>
        <w:t xml:space="preserve"> luận án bổ sung, góp phần củng cố, hệ thống hóa, hoàn thiện hệ thống cơ sở lý luận về giao dịch mua bán NOTM và pháp luật về mua bán NOTM ở nước ta hiện nay...</w:t>
      </w:r>
    </w:p>
    <w:p w14:paraId="706589AB" w14:textId="77777777" w:rsidR="008B4DB4" w:rsidRPr="00A5490F" w:rsidRDefault="008B4DB4" w:rsidP="00A5490F">
      <w:pPr>
        <w:spacing w:after="0" w:line="240" w:lineRule="auto"/>
        <w:ind w:firstLine="851"/>
        <w:jc w:val="both"/>
        <w:rPr>
          <w:rFonts w:ascii="Times New Roman" w:hAnsi="Times New Roman" w:cs="Times New Roman"/>
          <w:b/>
          <w:i/>
          <w:shd w:val="clear" w:color="auto" w:fill="FFFFFF"/>
        </w:rPr>
      </w:pPr>
      <w:r w:rsidRPr="00A5490F">
        <w:rPr>
          <w:rFonts w:ascii="Times New Roman" w:hAnsi="Times New Roman" w:cs="Times New Roman"/>
          <w:b/>
          <w:i/>
          <w:shd w:val="clear" w:color="auto" w:fill="FFFFFF"/>
        </w:rPr>
        <w:t>- Ý nghĩa thực tiễn</w:t>
      </w:r>
    </w:p>
    <w:p w14:paraId="025F6A59"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i/>
          <w:shd w:val="clear" w:color="auto" w:fill="FFFFFF"/>
        </w:rPr>
        <w:t>Một là,</w:t>
      </w:r>
      <w:r w:rsidRPr="00A5490F">
        <w:rPr>
          <w:rFonts w:ascii="Times New Roman" w:hAnsi="Times New Roman" w:cs="Times New Roman"/>
          <w:shd w:val="clear" w:color="auto" w:fill="FFFFFF"/>
        </w:rPr>
        <w:t xml:space="preserve"> luận án đánh giá thực tiễn thực hiện pháp luật về mua bán NOTM tại thành phố Đà Nẵng dưới góc độ một chuyên đề nghiên cứu khoa học với những phân tích, lập luận có căn cứ khoa học, được trình bày lô gic, chặt chẽ với những thông tin, số liệu thực tiễn minh họa.</w:t>
      </w:r>
    </w:p>
    <w:p w14:paraId="217F8A50"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i/>
          <w:shd w:val="clear" w:color="auto" w:fill="FFFFFF"/>
        </w:rPr>
        <w:lastRenderedPageBreak/>
        <w:t>Hai là,</w:t>
      </w:r>
      <w:r w:rsidRPr="00A5490F">
        <w:rPr>
          <w:rFonts w:ascii="Times New Roman" w:hAnsi="Times New Roman" w:cs="Times New Roman"/>
          <w:shd w:val="clear" w:color="auto" w:fill="FFFFFF"/>
        </w:rPr>
        <w:t xml:space="preserve"> những phân tích về lý luận mua bán NOTM và pháp luật về mua bán NOTM của Chương 1 được kiểm chứng, chứng minh mức độ hợp lý, phù hợp với yêu cầu của thực tiễn thông qua việc đánh giá thực tiễn thực hiện tại thành phố Đà Nẵng. Vì vậy, nội dung của luận án có tính thực tiễn và có độ tin cậy, thuyết phục người đọc. Luận án là tài liệu tham khảo bổ ích cho đội ngũ cán bộ, công chức nhà nước nói chung và cho đội ngũ cán bộ, công chức làm nhiệm vụ quản lý nhà nước về BĐS tại thành phố Đà Nẵng nói riêng...</w:t>
      </w:r>
    </w:p>
    <w:p w14:paraId="34E9D876" w14:textId="77777777" w:rsidR="008B4DB4" w:rsidRPr="00A5490F" w:rsidRDefault="008B4DB4" w:rsidP="00A5490F">
      <w:pPr>
        <w:spacing w:after="0" w:line="240" w:lineRule="auto"/>
        <w:ind w:firstLine="851"/>
        <w:jc w:val="both"/>
        <w:rPr>
          <w:rFonts w:ascii="Times New Roman" w:hAnsi="Times New Roman" w:cs="Times New Roman"/>
          <w:b/>
          <w:shd w:val="clear" w:color="auto" w:fill="FFFFFF"/>
        </w:rPr>
      </w:pPr>
      <w:r w:rsidRPr="00A5490F">
        <w:rPr>
          <w:rFonts w:ascii="Times New Roman" w:hAnsi="Times New Roman" w:cs="Times New Roman"/>
          <w:b/>
          <w:shd w:val="clear" w:color="auto" w:fill="FFFFFF"/>
        </w:rPr>
        <w:t xml:space="preserve">7. Bố cục của luận án </w:t>
      </w:r>
    </w:p>
    <w:p w14:paraId="0A21F698" w14:textId="77777777" w:rsidR="008B4DB4" w:rsidRPr="00A5490F" w:rsidRDefault="008B4DB4"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pacing w:val="-4"/>
          <w:shd w:val="clear" w:color="auto" w:fill="FFFFFF"/>
        </w:rPr>
        <w:t>Ngoài phần mở đầu, tổng quan tình hình nghiên cứu đề tài và cơ sở lý thuyết</w:t>
      </w:r>
      <w:r w:rsidRPr="00A5490F">
        <w:rPr>
          <w:rFonts w:ascii="Times New Roman" w:hAnsi="Times New Roman" w:cs="Times New Roman"/>
          <w:shd w:val="clear" w:color="auto" w:fill="FFFFFF"/>
        </w:rPr>
        <w:t xml:space="preserve"> </w:t>
      </w:r>
      <w:r w:rsidRPr="00A5490F">
        <w:rPr>
          <w:rFonts w:ascii="Times New Roman" w:hAnsi="Times New Roman" w:cs="Times New Roman"/>
          <w:spacing w:val="-4"/>
          <w:shd w:val="clear" w:color="auto" w:fill="FFFFFF"/>
        </w:rPr>
        <w:t>của đề tài luận án, kết luận và danh mục tài liệu tham khảo, nội dung gồm 03 chương:</w:t>
      </w:r>
    </w:p>
    <w:p w14:paraId="53FDE2E2" w14:textId="77777777" w:rsidR="008B4DB4" w:rsidRPr="00A5490F" w:rsidRDefault="008B4DB4" w:rsidP="00A5490F">
      <w:pPr>
        <w:spacing w:after="0" w:line="240" w:lineRule="auto"/>
        <w:ind w:firstLine="851"/>
        <w:jc w:val="both"/>
        <w:rPr>
          <w:rFonts w:ascii="Times New Roman" w:hAnsi="Times New Roman" w:cs="Times New Roman"/>
          <w:i/>
          <w:shd w:val="clear" w:color="auto" w:fill="FFFFFF"/>
        </w:rPr>
      </w:pPr>
      <w:r w:rsidRPr="00A5490F">
        <w:rPr>
          <w:rFonts w:ascii="Times New Roman" w:hAnsi="Times New Roman" w:cs="Times New Roman"/>
          <w:shd w:val="clear" w:color="auto" w:fill="FFFFFF"/>
        </w:rPr>
        <w:t>Chương 1:</w:t>
      </w:r>
      <w:r w:rsidRPr="00A5490F">
        <w:rPr>
          <w:rFonts w:ascii="Times New Roman" w:hAnsi="Times New Roman" w:cs="Times New Roman"/>
          <w:i/>
          <w:shd w:val="clear" w:color="auto" w:fill="FFFFFF"/>
        </w:rPr>
        <w:t xml:space="preserve"> Lý luận về mua bán nhà ở thương mại và pháp luật về mua bán nhà ở thương mại.</w:t>
      </w:r>
    </w:p>
    <w:p w14:paraId="4DF5E4BF" w14:textId="77777777" w:rsidR="008B4DB4" w:rsidRPr="00A5490F" w:rsidRDefault="008B4DB4" w:rsidP="00A5490F">
      <w:pPr>
        <w:spacing w:after="0" w:line="240" w:lineRule="auto"/>
        <w:ind w:firstLine="851"/>
        <w:jc w:val="both"/>
        <w:rPr>
          <w:rFonts w:ascii="Times New Roman" w:hAnsi="Times New Roman" w:cs="Times New Roman"/>
          <w:i/>
          <w:shd w:val="clear" w:color="auto" w:fill="FFFFFF"/>
        </w:rPr>
      </w:pPr>
      <w:r w:rsidRPr="00A5490F">
        <w:rPr>
          <w:rFonts w:ascii="Times New Roman" w:hAnsi="Times New Roman" w:cs="Times New Roman"/>
          <w:shd w:val="clear" w:color="auto" w:fill="FFFFFF"/>
        </w:rPr>
        <w:t>Chương 2:</w:t>
      </w:r>
      <w:r w:rsidRPr="00A5490F">
        <w:rPr>
          <w:rFonts w:ascii="Times New Roman" w:hAnsi="Times New Roman" w:cs="Times New Roman"/>
          <w:i/>
          <w:shd w:val="clear" w:color="auto" w:fill="FFFFFF"/>
        </w:rPr>
        <w:t xml:space="preserve"> Thực trạng pháp luật về mua bán nhà ở thương mại và thực tiễn thi hành trên địa bàn thành phố Đà Nẵng.</w:t>
      </w:r>
    </w:p>
    <w:p w14:paraId="6D555BC2" w14:textId="77777777" w:rsidR="008B4DB4" w:rsidRPr="00A5490F" w:rsidRDefault="008B4DB4" w:rsidP="00A5490F">
      <w:pPr>
        <w:spacing w:after="0" w:line="240" w:lineRule="auto"/>
        <w:ind w:firstLine="851"/>
        <w:contextualSpacing/>
        <w:jc w:val="both"/>
        <w:rPr>
          <w:rFonts w:ascii="Times New Roman" w:hAnsi="Times New Roman" w:cs="Times New Roman"/>
          <w:i/>
          <w:shd w:val="clear" w:color="auto" w:fill="FFFFFF"/>
        </w:rPr>
      </w:pPr>
      <w:r w:rsidRPr="00A5490F">
        <w:rPr>
          <w:rFonts w:ascii="Times New Roman" w:hAnsi="Times New Roman" w:cs="Times New Roman"/>
          <w:shd w:val="clear" w:color="auto" w:fill="FFFFFF"/>
        </w:rPr>
        <w:t>Chương 3:</w:t>
      </w:r>
      <w:r w:rsidRPr="00A5490F">
        <w:rPr>
          <w:rFonts w:ascii="Times New Roman" w:hAnsi="Times New Roman" w:cs="Times New Roman"/>
          <w:i/>
          <w:shd w:val="clear" w:color="auto" w:fill="FFFFFF"/>
        </w:rPr>
        <w:t xml:space="preserve"> Định hướng, giải pháp hoàn thiện pháp luật về mua bán nhà ở thương mại và nâng cao hiệu quả thi hành trên địa bàn thành phố Đà Nẵng.</w:t>
      </w:r>
    </w:p>
    <w:p w14:paraId="5C2DA8DC" w14:textId="7EAE22A6" w:rsidR="0048766C" w:rsidRPr="00A5490F" w:rsidRDefault="008B4DB4" w:rsidP="00A5490F">
      <w:pPr>
        <w:spacing w:after="0" w:line="240" w:lineRule="auto"/>
        <w:ind w:left="720"/>
        <w:jc w:val="center"/>
        <w:rPr>
          <w:rFonts w:ascii="Times New Roman" w:eastAsia="Times New Roman" w:hAnsi="Times New Roman" w:cs="Times New Roman"/>
          <w:color w:val="000000"/>
          <w:kern w:val="0"/>
          <w14:ligatures w14:val="none"/>
        </w:rPr>
      </w:pPr>
      <w:r w:rsidRPr="00A5490F">
        <w:rPr>
          <w:rFonts w:ascii="Times New Roman" w:eastAsia="Calibri" w:hAnsi="Times New Roman" w:cs="Times New Roman"/>
          <w:b/>
          <w:shd w:val="clear" w:color="auto" w:fill="FFFFFF"/>
        </w:rPr>
        <w:br w:type="page"/>
      </w:r>
      <w:r w:rsidR="0048766C" w:rsidRPr="00A5490F">
        <w:rPr>
          <w:rFonts w:ascii="Times New Roman" w:eastAsia="Calibri" w:hAnsi="Times New Roman" w:cs="Times New Roman"/>
          <w:b/>
          <w:shd w:val="clear" w:color="auto" w:fill="FFFFFF"/>
        </w:rPr>
        <w:lastRenderedPageBreak/>
        <w:t>TỔNG QUAN TÌNH HÌNH NGHIÊN</w:t>
      </w:r>
      <w:r w:rsidR="0048766C" w:rsidRPr="00A5490F">
        <w:rPr>
          <w:rFonts w:ascii="Times New Roman" w:eastAsia="Calibri" w:hAnsi="Times New Roman" w:cs="Times New Roman"/>
          <w:b/>
          <w:shd w:val="clear" w:color="auto" w:fill="FFFFFF"/>
          <w:lang w:val="vi-VN"/>
        </w:rPr>
        <w:t xml:space="preserve"> </w:t>
      </w:r>
      <w:r w:rsidR="0048766C" w:rsidRPr="00A5490F">
        <w:rPr>
          <w:rFonts w:ascii="Times New Roman" w:eastAsia="Calibri" w:hAnsi="Times New Roman" w:cs="Times New Roman"/>
          <w:b/>
          <w:shd w:val="clear" w:color="auto" w:fill="FFFFFF"/>
        </w:rPr>
        <w:t xml:space="preserve">CỨU ĐỀ TÀI </w:t>
      </w:r>
      <w:r w:rsidR="0048766C" w:rsidRPr="00A5490F">
        <w:rPr>
          <w:rFonts w:ascii="Times New Roman" w:eastAsia="Calibri" w:hAnsi="Times New Roman" w:cs="Times New Roman"/>
          <w:b/>
          <w:shd w:val="clear" w:color="auto" w:fill="FFFFFF"/>
        </w:rPr>
        <w:br/>
        <w:t>VÀ CƠ SỞ  LÝ THUYẾT CỦA ĐỀ TÀI LUẬN ÁN</w:t>
      </w:r>
    </w:p>
    <w:p w14:paraId="488323BB" w14:textId="0AD5F12B" w:rsidR="002B5EC1" w:rsidRPr="00A5490F" w:rsidRDefault="00BB2F8D" w:rsidP="00A5490F">
      <w:pPr>
        <w:spacing w:after="0" w:line="240" w:lineRule="auto"/>
        <w:contextualSpacing/>
        <w:jc w:val="both"/>
        <w:rPr>
          <w:rFonts w:ascii="Times New Roman" w:eastAsia="Calibri" w:hAnsi="Times New Roman" w:cs="Times New Roman"/>
          <w:b/>
          <w:color w:val="00B0F0"/>
          <w:shd w:val="clear" w:color="auto" w:fill="FFFFFF"/>
          <w:lang w:val="vi-VN"/>
        </w:rPr>
      </w:pPr>
      <w:r w:rsidRPr="00A5490F">
        <w:rPr>
          <w:rFonts w:ascii="Times New Roman" w:eastAsia="Calibri" w:hAnsi="Times New Roman" w:cs="Times New Roman"/>
          <w:b/>
          <w:color w:val="00B0F0"/>
          <w:shd w:val="clear" w:color="auto" w:fill="FFFFFF"/>
          <w:lang w:val="vi-VN"/>
        </w:rPr>
        <w:t>I</w:t>
      </w:r>
      <w:r w:rsidR="002B5EC1" w:rsidRPr="00A5490F">
        <w:rPr>
          <w:rFonts w:ascii="Times New Roman" w:eastAsia="Calibri" w:hAnsi="Times New Roman" w:cs="Times New Roman"/>
          <w:b/>
          <w:color w:val="00B0F0"/>
          <w:shd w:val="clear" w:color="auto" w:fill="FFFFFF"/>
        </w:rPr>
        <w:t>. Tình hình nghiên cứu</w:t>
      </w:r>
    </w:p>
    <w:p w14:paraId="2F1C7AA8" w14:textId="1C1A85FA" w:rsidR="002B5EC1" w:rsidRPr="00A5490F" w:rsidRDefault="002B5EC1" w:rsidP="00A5490F">
      <w:pPr>
        <w:spacing w:after="0" w:line="240" w:lineRule="auto"/>
        <w:contextualSpacing/>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 Nhóm các công trình nghiên cứu lý luận về mua bán nhà ở thương mại (NOTM) và pháp luật về mua bán NOTM</w:t>
      </w:r>
    </w:p>
    <w:p w14:paraId="21EF271F" w14:textId="04C26C3C" w:rsidR="002B5EC1" w:rsidRPr="00A5490F" w:rsidRDefault="00EF4F64" w:rsidP="00A5490F">
      <w:pPr>
        <w:numPr>
          <w:ilvl w:val="0"/>
          <w:numId w:val="14"/>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lang w:val="vi-VN"/>
          <w14:ligatures w14:val="none"/>
        </w:rPr>
        <w:t>Nguyễn Thị Hồng Nhung (2021)</w:t>
      </w:r>
      <w:r w:rsidR="002B5EC1" w:rsidRPr="00A5490F">
        <w:rPr>
          <w:rFonts w:ascii="Times New Roman" w:eastAsia="Times New Roman" w:hAnsi="Times New Roman" w:cs="Times New Roman"/>
          <w:color w:val="000000"/>
          <w:kern w:val="0"/>
          <w14:ligatures w14:val="none"/>
        </w:rPr>
        <w:t>: Phân tích khái niệm, đặc điểm và sự cần thiết của pháp luật điều chỉnh mua bán NOTM. Chỉ ra các bất cập như giao dịch trá hình, thiếu quy định cho các loại bất động sản (BĐS) mới (officetel, condotel, shophouse, hometel), sự không thống nhất giữa Luật Nhà ở 2014 và Luật Đất đai 2013 về hiệu lực hợp đồng. Đề xuất giải pháp hoàn thiện pháp luật, có giá trị tham khảo về lý luận và thực trạng pháp luật cho luận án.</w:t>
      </w:r>
    </w:p>
    <w:p w14:paraId="562A00E0" w14:textId="7F8C41B2" w:rsidR="002B5EC1" w:rsidRPr="00A5490F" w:rsidRDefault="002B5EC1" w:rsidP="00A5490F">
      <w:pPr>
        <w:numPr>
          <w:ilvl w:val="0"/>
          <w:numId w:val="14"/>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Nguyễn Văn Mạnh (2007)</w:t>
      </w:r>
      <w:r w:rsidRPr="00A5490F">
        <w:rPr>
          <w:rFonts w:ascii="Times New Roman" w:eastAsia="Times New Roman" w:hAnsi="Times New Roman" w:cs="Times New Roman"/>
          <w:color w:val="000000"/>
          <w:kern w:val="0"/>
          <w14:ligatures w14:val="none"/>
        </w:rPr>
        <w:t>: Bình luận giao dịch nhà ở trong Luật Nhà ở 2005 (mua bán, cho thuê, thế chấp), đánh giá sự thống nhất với BLDS 2005 và chỉ ra vướng mắc về hiệu lực hợp đồng, quyền sở hữu nhà ở của người nước ngoài. Dù Luật Nhà ở 2005 đã hết hiệu lực, bài viết vẫn hữu ích khi nghiên cứu thực trạng pháp luật tại Đà Nẵng.</w:t>
      </w:r>
    </w:p>
    <w:p w14:paraId="0A51D1B0" w14:textId="5ECB6B58" w:rsidR="002B5EC1" w:rsidRPr="00A5490F" w:rsidRDefault="002B5EC1" w:rsidP="00A5490F">
      <w:pPr>
        <w:numPr>
          <w:ilvl w:val="0"/>
          <w:numId w:val="14"/>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Chế Văn Trung (2020)</w:t>
      </w:r>
      <w:r w:rsidRPr="00A5490F">
        <w:rPr>
          <w:rFonts w:ascii="Times New Roman" w:eastAsia="Times New Roman" w:hAnsi="Times New Roman" w:cs="Times New Roman"/>
          <w:color w:val="000000"/>
          <w:kern w:val="0"/>
          <w14:ligatures w14:val="none"/>
        </w:rPr>
        <w:t>: Phân tích bất cập trong pháp luật mua bán nhà ở chung cư hình thành trong tương lai, như thiếu quy định tỷ lệ đặt cọc, vấn đề bảo lãnh. Đề xuất bổ sung quy định cụ thể, hỗ trợ nghiên cứu thực trạng pháp luật mua bán NOTM.</w:t>
      </w:r>
    </w:p>
    <w:p w14:paraId="353D7918" w14:textId="4F058ABA" w:rsidR="002B5EC1" w:rsidRPr="00A5490F" w:rsidRDefault="002B5EC1" w:rsidP="00A5490F">
      <w:pPr>
        <w:numPr>
          <w:ilvl w:val="0"/>
          <w:numId w:val="14"/>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Phạm Quang Huy (2014)</w:t>
      </w:r>
      <w:r w:rsidRPr="00A5490F">
        <w:rPr>
          <w:rFonts w:ascii="Times New Roman" w:eastAsia="Times New Roman" w:hAnsi="Times New Roman" w:cs="Times New Roman"/>
          <w:color w:val="000000"/>
          <w:kern w:val="0"/>
          <w14:ligatures w14:val="none"/>
        </w:rPr>
        <w:t>: Nghiên cứu hợp đồng chuyển nhượng BĐS hình thành trong tương lai, xác định khái niệm, nguyên tắc, nội dung hợp đồng. Tuy chưa tập trung vào NOTM, bài viết cung cấp cơ sở tham khảo về hợp đồng mua bán NOTM.</w:t>
      </w:r>
    </w:p>
    <w:p w14:paraId="580825F7" w14:textId="3A49C75B" w:rsidR="002B5EC1" w:rsidRPr="005F774E" w:rsidRDefault="002B5EC1" w:rsidP="005F774E">
      <w:pPr>
        <w:numPr>
          <w:ilvl w:val="0"/>
          <w:numId w:val="14"/>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Nguyễn Thị Minh Phương (2017)</w:t>
      </w:r>
      <w:r w:rsidRPr="00A5490F">
        <w:rPr>
          <w:rFonts w:ascii="Times New Roman" w:eastAsia="Times New Roman" w:hAnsi="Times New Roman" w:cs="Times New Roman"/>
          <w:color w:val="000000"/>
          <w:kern w:val="0"/>
          <w14:ligatures w14:val="none"/>
        </w:rPr>
        <w:t>: Luận án tiến sĩ phân tích hợp đồng mua bán nhà ở từ góc độ dân sự và thương mại, nhưng hạn chế về khía cạnh thương mại của NOTM. Kết quả hữu ích cho lý luận hợp đồng mua bán NOTM.</w:t>
      </w:r>
    </w:p>
    <w:p w14:paraId="207640B2" w14:textId="22681D31" w:rsidR="002B5EC1" w:rsidRPr="00A5490F" w:rsidRDefault="002B5EC1" w:rsidP="00A5490F">
      <w:pPr>
        <w:numPr>
          <w:ilvl w:val="0"/>
          <w:numId w:val="14"/>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Hoàng Việt Trung (2021)</w:t>
      </w:r>
      <w:r w:rsidRPr="00A5490F">
        <w:rPr>
          <w:rFonts w:ascii="Times New Roman" w:eastAsia="Times New Roman" w:hAnsi="Times New Roman" w:cs="Times New Roman"/>
          <w:color w:val="000000"/>
          <w:kern w:val="0"/>
          <w14:ligatures w14:val="none"/>
        </w:rPr>
        <w:t>: Luận án tiến sĩ nghiên cứu lý luận pháp luật mua bán nhà ở hình thành trong tương lai, xây dựng khái niệm, đặc điểm, yêu cầu pháp luật điều chỉnh. Giá trị tham khảo lớn cho lý luận mua bán NOTM.</w:t>
      </w:r>
    </w:p>
    <w:p w14:paraId="5C9B4106" w14:textId="7C519AE0" w:rsidR="002B5EC1" w:rsidRPr="00A5490F" w:rsidRDefault="002B5EC1" w:rsidP="00A5490F">
      <w:pPr>
        <w:numPr>
          <w:ilvl w:val="0"/>
          <w:numId w:val="14"/>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lastRenderedPageBreak/>
        <w:t>Nguyễn Minh Oanh (chủ biên) (2018)</w:t>
      </w:r>
      <w:r w:rsidRPr="00A5490F">
        <w:rPr>
          <w:rFonts w:ascii="Times New Roman" w:eastAsia="Times New Roman" w:hAnsi="Times New Roman" w:cs="Times New Roman"/>
          <w:color w:val="000000"/>
          <w:kern w:val="0"/>
          <w14:ligatures w14:val="none"/>
        </w:rPr>
        <w:t>: Bình luận khoa học Luật Nhà ở 2014, giải thích các quy định về giao dịch nhà ở, bao gồm NOTM. Hỗ trợ nghiên cứu thực trạng pháp luật hiện hành.</w:t>
      </w:r>
    </w:p>
    <w:p w14:paraId="4D1EDE1C" w14:textId="61AF7A6F" w:rsidR="002B5EC1" w:rsidRPr="00A5490F" w:rsidRDefault="002B5EC1" w:rsidP="00A5490F">
      <w:pPr>
        <w:spacing w:after="0" w:line="240" w:lineRule="auto"/>
        <w:contextualSpacing/>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 Nhóm các công trình nghiên cứu pháp luật về mua bán NOTM và đánh giá thực tiễn thực hiện</w:t>
      </w:r>
    </w:p>
    <w:p w14:paraId="71232F05" w14:textId="7BD4A5BC" w:rsidR="002B5EC1" w:rsidRPr="00A5490F" w:rsidRDefault="002B5EC1" w:rsidP="00A5490F">
      <w:pPr>
        <w:numPr>
          <w:ilvl w:val="0"/>
          <w:numId w:val="15"/>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Nguyễn Thị Nga (2015)</w:t>
      </w:r>
      <w:r w:rsidRPr="00A5490F">
        <w:rPr>
          <w:rFonts w:ascii="Times New Roman" w:eastAsia="Times New Roman" w:hAnsi="Times New Roman" w:cs="Times New Roman"/>
          <w:color w:val="000000"/>
          <w:kern w:val="0"/>
          <w14:ligatures w14:val="none"/>
        </w:rPr>
        <w:t>: Nhận diện vi phạm điển hình trong mua bán nhà ở hình thành trong tương lai (vi phạm điều kiện bán, bảo lãnh, lừa đảo). Gợi ý nghiên cứu vi phạm mua bán NOTM tại Đà Nẵng.</w:t>
      </w:r>
    </w:p>
    <w:p w14:paraId="544A6D54" w14:textId="1B4B7192" w:rsidR="002B5EC1" w:rsidRPr="00A5490F" w:rsidRDefault="002B5EC1" w:rsidP="00A5490F">
      <w:pPr>
        <w:numPr>
          <w:ilvl w:val="0"/>
          <w:numId w:val="15"/>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Nguyễn Bá Thuận (2017)</w:t>
      </w:r>
      <w:r w:rsidRPr="00A5490F">
        <w:rPr>
          <w:rFonts w:ascii="Times New Roman" w:eastAsia="Times New Roman" w:hAnsi="Times New Roman" w:cs="Times New Roman"/>
          <w:color w:val="000000"/>
          <w:kern w:val="0"/>
          <w14:ligatures w14:val="none"/>
        </w:rPr>
        <w:t>: Chỉ ra vướng mắc thi hành pháp luật mua bán nhà ở xã hội tại Hà Nội (thiếu rõ ràng về dự án, giá đất). Hữu ích để so sánh thực tiễn thi hành tại Đà Nẵng.</w:t>
      </w:r>
    </w:p>
    <w:p w14:paraId="2DE0B9BB" w14:textId="503C0437" w:rsidR="002B5EC1" w:rsidRPr="00A5490F" w:rsidRDefault="002B5EC1" w:rsidP="00A5490F">
      <w:pPr>
        <w:numPr>
          <w:ilvl w:val="0"/>
          <w:numId w:val="15"/>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Hồ Xuân Mai (2017)</w:t>
      </w:r>
      <w:r w:rsidRPr="00A5490F">
        <w:rPr>
          <w:rFonts w:ascii="Times New Roman" w:eastAsia="Times New Roman" w:hAnsi="Times New Roman" w:cs="Times New Roman"/>
          <w:color w:val="000000"/>
          <w:kern w:val="0"/>
          <w14:ligatures w14:val="none"/>
        </w:rPr>
        <w:t>: Công bố 6 dự án NOTM tại Đà Nẵng đủ điều kiện “bán nhà trên giấy”, nhấn mạnh vai trò quản lý của Sở Xây dựng. Cung cấp dữ liệu thực tiễn tại Đà Nẵng.</w:t>
      </w:r>
    </w:p>
    <w:p w14:paraId="7F128260" w14:textId="4CEB38D2" w:rsidR="002B5EC1" w:rsidRPr="00A5490F" w:rsidRDefault="002B5EC1" w:rsidP="00A5490F">
      <w:pPr>
        <w:numPr>
          <w:ilvl w:val="0"/>
          <w:numId w:val="15"/>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Nguyễn Quang Tuyến (2021)</w:t>
      </w:r>
      <w:r w:rsidRPr="00A5490F">
        <w:rPr>
          <w:rFonts w:ascii="Times New Roman" w:eastAsia="Times New Roman" w:hAnsi="Times New Roman" w:cs="Times New Roman"/>
          <w:color w:val="000000"/>
          <w:kern w:val="0"/>
          <w14:ligatures w14:val="none"/>
        </w:rPr>
        <w:t>: Bình luận Luật KDBĐS 2014, phân tích điều kiện, hợp đồng, quyền và nghĩa vụ trong mua bán NOTM. Hỗ trợ nghiên cứu thực trạng pháp luật liên quan.</w:t>
      </w:r>
    </w:p>
    <w:p w14:paraId="701A7253" w14:textId="76EFBF54" w:rsidR="002B5EC1" w:rsidRPr="00A5490F" w:rsidRDefault="002B5EC1" w:rsidP="00A5490F">
      <w:pPr>
        <w:spacing w:after="0" w:line="240" w:lineRule="auto"/>
        <w:contextualSpacing/>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3. Nhóm các công trình nghiên cứu định hướng, giải pháp hoàn thiện pháp luật về mua bán NOTM</w:t>
      </w:r>
    </w:p>
    <w:p w14:paraId="4F3F70E9" w14:textId="2D29E433" w:rsidR="002B5EC1" w:rsidRPr="005F774E" w:rsidRDefault="002B5EC1" w:rsidP="005F774E">
      <w:pPr>
        <w:numPr>
          <w:ilvl w:val="0"/>
          <w:numId w:val="16"/>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Đỗ Việt Cường (2023)</w:t>
      </w:r>
      <w:r w:rsidRPr="00A5490F">
        <w:rPr>
          <w:rFonts w:ascii="Times New Roman" w:eastAsia="Times New Roman" w:hAnsi="Times New Roman" w:cs="Times New Roman"/>
          <w:color w:val="000000"/>
          <w:kern w:val="0"/>
          <w14:ligatures w14:val="none"/>
        </w:rPr>
        <w:t>: Chỉ ra bất cập pháp luật mua bán NOTM (thiếu thống nhất giữa các luật) và đề xuất giải pháp (điều chỉnh hiệu lực hợp đồng, quyền người nước ngoài). Tham khảo cho giải pháp hoàn thiện.</w:t>
      </w:r>
    </w:p>
    <w:p w14:paraId="32949943" w14:textId="1D4FD942" w:rsidR="002B5EC1" w:rsidRPr="00A5490F" w:rsidRDefault="002B5EC1" w:rsidP="00A5490F">
      <w:pPr>
        <w:numPr>
          <w:ilvl w:val="0"/>
          <w:numId w:val="16"/>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Trần Quang Huy (chủ biên) (2023)</w:t>
      </w:r>
      <w:r w:rsidRPr="00A5490F">
        <w:rPr>
          <w:rFonts w:ascii="Times New Roman" w:eastAsia="Times New Roman" w:hAnsi="Times New Roman" w:cs="Times New Roman"/>
          <w:color w:val="000000"/>
          <w:kern w:val="0"/>
          <w14:ligatures w14:val="none"/>
        </w:rPr>
        <w:t>: Nghiên cứu quyền sở hữu nhà ở của chủ thể nước ngoài, đề xuất thống nhất pháp luật và tạo điều kiện mua bán. Hữu ích cho giải pháp hội nhập quốc tế.</w:t>
      </w:r>
    </w:p>
    <w:p w14:paraId="67E9AD65" w14:textId="233F5F34" w:rsidR="002B5EC1" w:rsidRPr="00A5490F" w:rsidRDefault="002B5EC1" w:rsidP="00A5490F">
      <w:pPr>
        <w:numPr>
          <w:ilvl w:val="0"/>
          <w:numId w:val="16"/>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Tạp chí Dân chủ và Pháp luật (2024)</w:t>
      </w:r>
      <w:r w:rsidRPr="00A5490F">
        <w:rPr>
          <w:rFonts w:ascii="Times New Roman" w:eastAsia="Times New Roman" w:hAnsi="Times New Roman" w:cs="Times New Roman"/>
          <w:color w:val="000000"/>
          <w:kern w:val="0"/>
          <w14:ligatures w14:val="none"/>
        </w:rPr>
        <w:t>: Bình luận Luật KDBĐS 2023, phân tích quy định về huy động vốn, kinh doanh nhà ở. Gợi ý triển khai thi hành pháp luật mới.</w:t>
      </w:r>
    </w:p>
    <w:p w14:paraId="4B47242C" w14:textId="20753AE4" w:rsidR="002B5EC1" w:rsidRPr="00A5490F" w:rsidRDefault="002B5EC1" w:rsidP="00A5490F">
      <w:pPr>
        <w:numPr>
          <w:ilvl w:val="0"/>
          <w:numId w:val="16"/>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Nguyễn Minh Tuấn (chủ biên) (2016)</w:t>
      </w:r>
      <w:r w:rsidRPr="00A5490F">
        <w:rPr>
          <w:rFonts w:ascii="Times New Roman" w:eastAsia="Times New Roman" w:hAnsi="Times New Roman" w:cs="Times New Roman"/>
          <w:color w:val="000000"/>
          <w:kern w:val="0"/>
          <w14:ligatures w14:val="none"/>
        </w:rPr>
        <w:t>: Bình luận điểm mới BLDS 2015 về giao dịch dân sự, ảnh hưởng đến mua bán NOTM. Tham khảo khi đề xuất giải pháp pháp lý.</w:t>
      </w:r>
    </w:p>
    <w:p w14:paraId="4F273032" w14:textId="0EC8A18C" w:rsidR="002B5EC1" w:rsidRPr="00A5490F" w:rsidRDefault="002B5EC1" w:rsidP="00A5490F">
      <w:pPr>
        <w:numPr>
          <w:ilvl w:val="0"/>
          <w:numId w:val="16"/>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Hoàng Việt Trung (2021)</w:t>
      </w:r>
      <w:r w:rsidRPr="00A5490F">
        <w:rPr>
          <w:rFonts w:ascii="Times New Roman" w:eastAsia="Times New Roman" w:hAnsi="Times New Roman" w:cs="Times New Roman"/>
          <w:color w:val="000000"/>
          <w:kern w:val="0"/>
          <w14:ligatures w14:val="none"/>
        </w:rPr>
        <w:t xml:space="preserve">: Đề xuất định hướng và giải pháp hoàn thiện pháp luật mua bán nhà ở hình thành trong tương lai </w:t>
      </w:r>
      <w:r w:rsidRPr="00A5490F">
        <w:rPr>
          <w:rFonts w:ascii="Times New Roman" w:eastAsia="Times New Roman" w:hAnsi="Times New Roman" w:cs="Times New Roman"/>
          <w:color w:val="000000"/>
          <w:kern w:val="0"/>
          <w14:ligatures w14:val="none"/>
        </w:rPr>
        <w:lastRenderedPageBreak/>
        <w:t>(bảo lãnh, kiểm soát tiền ứng trước). Hỗ trợ xây dựng giải pháp cho luận án.</w:t>
      </w:r>
    </w:p>
    <w:p w14:paraId="5CACC068" w14:textId="41EA3F1E" w:rsidR="002B5EC1" w:rsidRPr="00A5490F" w:rsidRDefault="002B5EC1" w:rsidP="00A5490F">
      <w:pPr>
        <w:spacing w:after="0" w:line="240" w:lineRule="auto"/>
        <w:contextualSpacing/>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4. Đánh giá kết quả nghiên cứu và các vấn đề trọng tâm cần tiếp tục nghiên cứu</w:t>
      </w:r>
    </w:p>
    <w:p w14:paraId="3A10BB8A" w14:textId="528431C5" w:rsidR="002B5EC1" w:rsidRPr="00A5490F" w:rsidRDefault="002B5EC1" w:rsidP="00A5490F">
      <w:pPr>
        <w:spacing w:after="0" w:line="240" w:lineRule="auto"/>
        <w:contextualSpacing/>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4.1. Đánh giá kết quả nghiên cứu</w:t>
      </w:r>
    </w:p>
    <w:p w14:paraId="2EF76657" w14:textId="77777777" w:rsidR="002B5EC1" w:rsidRPr="00A5490F" w:rsidRDefault="002B5EC1" w:rsidP="00A5490F">
      <w:pPr>
        <w:numPr>
          <w:ilvl w:val="0"/>
          <w:numId w:val="17"/>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Thành tựu</w:t>
      </w:r>
      <w:r w:rsidRPr="00A5490F">
        <w:rPr>
          <w:rFonts w:ascii="Times New Roman" w:eastAsia="Times New Roman" w:hAnsi="Times New Roman" w:cs="Times New Roman"/>
          <w:color w:val="000000"/>
          <w:kern w:val="0"/>
          <w14:ligatures w14:val="none"/>
        </w:rPr>
        <w:t>:</w:t>
      </w:r>
    </w:p>
    <w:p w14:paraId="68ADF7A6" w14:textId="62F03552" w:rsidR="002B5EC1" w:rsidRPr="00A5490F" w:rsidRDefault="002B5EC1" w:rsidP="00A5490F">
      <w:pPr>
        <w:numPr>
          <w:ilvl w:val="1"/>
          <w:numId w:val="17"/>
        </w:numPr>
        <w:tabs>
          <w:tab w:val="clear" w:pos="1440"/>
        </w:tabs>
        <w:spacing w:after="0" w:line="240" w:lineRule="auto"/>
        <w:ind w:left="72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Xây dựng khái niệm cơ bản (nhà ở, mua bán NOTM, hợp đồng).</w:t>
      </w:r>
    </w:p>
    <w:p w14:paraId="7D5FDB10" w14:textId="642A5ED4" w:rsidR="002B5EC1" w:rsidRPr="00A5490F" w:rsidRDefault="002B5EC1" w:rsidP="00A5490F">
      <w:pPr>
        <w:numPr>
          <w:ilvl w:val="1"/>
          <w:numId w:val="17"/>
        </w:numPr>
        <w:tabs>
          <w:tab w:val="clear" w:pos="1440"/>
        </w:tabs>
        <w:spacing w:after="0" w:line="240" w:lineRule="auto"/>
        <w:ind w:left="72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Phân tích lý luận và thực tiễn pháp luật KDBĐS, mua bán NOTM.</w:t>
      </w:r>
    </w:p>
    <w:p w14:paraId="46251BAA" w14:textId="083F6D30" w:rsidR="002B5EC1" w:rsidRPr="00A5490F" w:rsidRDefault="002B5EC1" w:rsidP="00A5490F">
      <w:pPr>
        <w:numPr>
          <w:ilvl w:val="1"/>
          <w:numId w:val="17"/>
        </w:numPr>
        <w:tabs>
          <w:tab w:val="clear" w:pos="1440"/>
        </w:tabs>
        <w:spacing w:after="0" w:line="240" w:lineRule="auto"/>
        <w:ind w:left="72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Đề xuất giải pháp hoàn thiện pháp luật trên phạm vi quốc gia hoặc địa phương.</w:t>
      </w:r>
    </w:p>
    <w:p w14:paraId="18A32200" w14:textId="77777777" w:rsidR="002B5EC1" w:rsidRPr="00A5490F" w:rsidRDefault="002B5EC1" w:rsidP="00A5490F">
      <w:pPr>
        <w:numPr>
          <w:ilvl w:val="0"/>
          <w:numId w:val="17"/>
        </w:numPr>
        <w:tabs>
          <w:tab w:val="clear" w:pos="720"/>
        </w:tabs>
        <w:spacing w:after="0" w:line="240" w:lineRule="auto"/>
        <w:ind w:left="36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Hạn chế</w:t>
      </w:r>
      <w:r w:rsidRPr="00A5490F">
        <w:rPr>
          <w:rFonts w:ascii="Times New Roman" w:eastAsia="Times New Roman" w:hAnsi="Times New Roman" w:cs="Times New Roman"/>
          <w:color w:val="000000"/>
          <w:kern w:val="0"/>
          <w14:ligatures w14:val="none"/>
        </w:rPr>
        <w:t>:</w:t>
      </w:r>
    </w:p>
    <w:p w14:paraId="79695CE0" w14:textId="307E4E19" w:rsidR="002B5EC1" w:rsidRPr="00A5490F" w:rsidRDefault="002B5EC1" w:rsidP="00A5490F">
      <w:pPr>
        <w:numPr>
          <w:ilvl w:val="1"/>
          <w:numId w:val="17"/>
        </w:numPr>
        <w:tabs>
          <w:tab w:val="clear" w:pos="1440"/>
        </w:tabs>
        <w:spacing w:after="0" w:line="240" w:lineRule="auto"/>
        <w:ind w:left="72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Thiếu nghiên cứu hệ thống về pháp luật mua bán NOTM dưới góc độ KDBĐS, đặc biệt từ thực tiễn Đà Nẵng.</w:t>
      </w:r>
    </w:p>
    <w:p w14:paraId="13974167" w14:textId="7C03E0C0" w:rsidR="002B5EC1" w:rsidRPr="00A5490F" w:rsidRDefault="002B5EC1" w:rsidP="00A5490F">
      <w:pPr>
        <w:numPr>
          <w:ilvl w:val="1"/>
          <w:numId w:val="17"/>
        </w:numPr>
        <w:tabs>
          <w:tab w:val="clear" w:pos="1440"/>
        </w:tabs>
        <w:spacing w:after="0" w:line="240" w:lineRule="auto"/>
        <w:ind w:left="720"/>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Một số công trình lạc hậu do sự ra đời của Luật Nhà ở 2023, Luật KDBĐS 2023, Luật Đất đai 2024.</w:t>
      </w:r>
    </w:p>
    <w:p w14:paraId="2CB4B7F4" w14:textId="77777777" w:rsidR="002B5EC1" w:rsidRPr="00A5490F" w:rsidRDefault="002B5EC1" w:rsidP="00A5490F">
      <w:pPr>
        <w:spacing w:after="0" w:line="240" w:lineRule="auto"/>
        <w:contextualSpacing/>
        <w:jc w:val="both"/>
        <w:outlineLvl w:val="4"/>
        <w:rPr>
          <w:rFonts w:ascii="Times New Roman" w:eastAsia="Times New Roman" w:hAnsi="Times New Roman" w:cs="Times New Roman"/>
          <w:b/>
          <w:bCs/>
          <w:color w:val="000000"/>
          <w:kern w:val="0"/>
          <w14:ligatures w14:val="none"/>
        </w:rPr>
      </w:pPr>
      <w:r w:rsidRPr="00A5490F">
        <w:rPr>
          <w:rFonts w:ascii="Times New Roman" w:eastAsia="Times New Roman" w:hAnsi="Times New Roman" w:cs="Times New Roman"/>
          <w:b/>
          <w:bCs/>
          <w:color w:val="000000"/>
          <w:kern w:val="0"/>
          <w14:ligatures w14:val="none"/>
        </w:rPr>
        <w:t>4.2. Các vấn đề trọng tâm cần nghiên cứu</w:t>
      </w:r>
    </w:p>
    <w:p w14:paraId="2C01D393" w14:textId="77777777" w:rsidR="002B5EC1" w:rsidRPr="00A5490F" w:rsidRDefault="002B5EC1" w:rsidP="00A5490F">
      <w:pPr>
        <w:spacing w:after="0" w:line="240" w:lineRule="auto"/>
        <w:contextualSpacing/>
        <w:jc w:val="both"/>
        <w:rPr>
          <w:rFonts w:ascii="Times New Roman" w:eastAsia="Times New Roman" w:hAnsi="Times New Roman" w:cs="Times New Roman"/>
          <w:color w:val="000000"/>
          <w:kern w:val="0"/>
          <w14:ligatures w14:val="none"/>
        </w:rPr>
      </w:pPr>
    </w:p>
    <w:p w14:paraId="73C5AD94" w14:textId="6432AFA3" w:rsidR="002B5EC1" w:rsidRPr="00A5490F" w:rsidRDefault="002B5EC1" w:rsidP="00A5490F">
      <w:pPr>
        <w:numPr>
          <w:ilvl w:val="0"/>
          <w:numId w:val="18"/>
        </w:numPr>
        <w:tabs>
          <w:tab w:val="clear" w:pos="720"/>
        </w:tabs>
        <w:spacing w:after="0" w:line="240" w:lineRule="auto"/>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Hoàn thiện lý luận pháp luật mua bán NOTM dưới góc độ KDBĐS</w:t>
      </w:r>
      <w:r w:rsidRPr="00A5490F">
        <w:rPr>
          <w:rFonts w:ascii="Times New Roman" w:eastAsia="Times New Roman" w:hAnsi="Times New Roman" w:cs="Times New Roman"/>
          <w:color w:val="000000"/>
          <w:kern w:val="0"/>
          <w14:ligatures w14:val="none"/>
        </w:rPr>
        <w:t>: Xây dựng khái niệm, đặc điểm, yêu cầu của pháp luật điều chỉnh.</w:t>
      </w:r>
    </w:p>
    <w:p w14:paraId="15EC1401" w14:textId="0477BB2D" w:rsidR="002B5EC1" w:rsidRPr="00A5490F" w:rsidRDefault="002B5EC1" w:rsidP="00A5490F">
      <w:pPr>
        <w:numPr>
          <w:ilvl w:val="0"/>
          <w:numId w:val="18"/>
        </w:numPr>
        <w:tabs>
          <w:tab w:val="clear" w:pos="720"/>
        </w:tabs>
        <w:spacing w:after="0" w:line="240" w:lineRule="auto"/>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Nghiên cứu cấu trúc và yếu tố đảm bảo thi hành pháp luật mua bán NOTM</w:t>
      </w:r>
      <w:r w:rsidRPr="00A5490F">
        <w:rPr>
          <w:rFonts w:ascii="Times New Roman" w:eastAsia="Times New Roman" w:hAnsi="Times New Roman" w:cs="Times New Roman"/>
          <w:color w:val="000000"/>
          <w:kern w:val="0"/>
          <w14:ligatures w14:val="none"/>
        </w:rPr>
        <w:t>: Phân tích trong bối cảnh kinh tế thị trường.</w:t>
      </w:r>
    </w:p>
    <w:p w14:paraId="454471BC" w14:textId="4CB0F309" w:rsidR="002B5EC1" w:rsidRPr="00A5490F" w:rsidRDefault="002B5EC1" w:rsidP="00A5490F">
      <w:pPr>
        <w:numPr>
          <w:ilvl w:val="0"/>
          <w:numId w:val="18"/>
        </w:numPr>
        <w:tabs>
          <w:tab w:val="clear" w:pos="720"/>
        </w:tabs>
        <w:spacing w:after="0" w:line="240" w:lineRule="auto"/>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Đánh giá thực tiễn thi hành tại Đà Nẵng</w:t>
      </w:r>
      <w:r w:rsidRPr="00A5490F">
        <w:rPr>
          <w:rFonts w:ascii="Times New Roman" w:eastAsia="Times New Roman" w:hAnsi="Times New Roman" w:cs="Times New Roman"/>
          <w:color w:val="000000"/>
          <w:kern w:val="0"/>
          <w14:ligatures w14:val="none"/>
        </w:rPr>
        <w:t>: Nhận diện kết quả, bất cập, nguyên nhân, đề xuất giải pháp phù hợp.</w:t>
      </w:r>
    </w:p>
    <w:p w14:paraId="258099EE" w14:textId="76369FDC" w:rsidR="002B5EC1" w:rsidRPr="00A5490F" w:rsidRDefault="002B5EC1" w:rsidP="00A5490F">
      <w:pPr>
        <w:numPr>
          <w:ilvl w:val="0"/>
          <w:numId w:val="18"/>
        </w:numPr>
        <w:tabs>
          <w:tab w:val="clear" w:pos="720"/>
        </w:tabs>
        <w:spacing w:after="0" w:line="240" w:lineRule="auto"/>
        <w:contextualSpacing/>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Đề xuất định hướng và giải pháp hoàn thiện</w:t>
      </w:r>
      <w:r w:rsidRPr="00A5490F">
        <w:rPr>
          <w:rFonts w:ascii="Times New Roman" w:eastAsia="Times New Roman" w:hAnsi="Times New Roman" w:cs="Times New Roman"/>
          <w:color w:val="000000"/>
          <w:kern w:val="0"/>
          <w14:ligatures w14:val="none"/>
        </w:rPr>
        <w:t>: Dựa trên văn kiện mới và thực tiễn, thúc đẩy thị trường BĐS minh bạch, bảo vệ quyền lợi các bên.</w:t>
      </w:r>
    </w:p>
    <w:p w14:paraId="3EFC23C7" w14:textId="69F55425" w:rsidR="00BB2F8D" w:rsidRPr="00A5490F" w:rsidRDefault="00BB2F8D" w:rsidP="00A5490F">
      <w:pPr>
        <w:spacing w:after="0" w:line="240" w:lineRule="auto"/>
        <w:contextualSpacing/>
        <w:rPr>
          <w:rFonts w:ascii="Times New Roman" w:eastAsia="Calibri" w:hAnsi="Times New Roman" w:cs="Times New Roman"/>
          <w:b/>
          <w:color w:val="0070C0"/>
          <w:shd w:val="clear" w:color="auto" w:fill="FFFFFF"/>
          <w:lang w:val="vi-VN"/>
        </w:rPr>
      </w:pPr>
      <w:r w:rsidRPr="00A5490F">
        <w:rPr>
          <w:rFonts w:ascii="Times New Roman" w:eastAsia="Calibri" w:hAnsi="Times New Roman" w:cs="Times New Roman"/>
          <w:b/>
          <w:color w:val="0070C0"/>
          <w:shd w:val="clear" w:color="auto" w:fill="FFFFFF"/>
        </w:rPr>
        <w:t>II</w:t>
      </w:r>
      <w:r w:rsidRPr="00A5490F">
        <w:rPr>
          <w:rFonts w:ascii="Times New Roman" w:eastAsia="Calibri" w:hAnsi="Times New Roman" w:cs="Times New Roman"/>
          <w:b/>
          <w:color w:val="0070C0"/>
          <w:shd w:val="clear" w:color="auto" w:fill="FFFFFF"/>
          <w:lang w:val="vi-VN"/>
        </w:rPr>
        <w:t xml:space="preserve">. </w:t>
      </w:r>
      <w:r w:rsidRPr="00A5490F">
        <w:rPr>
          <w:rFonts w:ascii="Times New Roman" w:eastAsia="Calibri" w:hAnsi="Times New Roman" w:cs="Times New Roman"/>
          <w:b/>
          <w:color w:val="0070C0"/>
          <w:shd w:val="clear" w:color="auto" w:fill="FFFFFF"/>
        </w:rPr>
        <w:t>Cơ sở lý thuyết của đề tài và hướng nghiên cứu</w:t>
      </w:r>
    </w:p>
    <w:p w14:paraId="30109CA0" w14:textId="4A4CC7E2" w:rsidR="00BB2F8D" w:rsidRPr="00A5490F" w:rsidRDefault="00BB2F8D" w:rsidP="00A5490F">
      <w:pPr>
        <w:spacing w:after="0" w:line="240" w:lineRule="auto"/>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2.1. Lý thuyết nghiên cứu</w:t>
      </w:r>
    </w:p>
    <w:p w14:paraId="50FBB0D8" w14:textId="090464B6" w:rsidR="00BB2F8D" w:rsidRPr="00A5490F" w:rsidRDefault="00BB2F8D"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2.1.1. Lý thuyết thông tin bất cân xứng</w:t>
      </w:r>
    </w:p>
    <w:p w14:paraId="690F7D19" w14:textId="089843EE" w:rsidR="00BB2F8D" w:rsidRPr="00A5490F" w:rsidRDefault="00BB2F8D" w:rsidP="00A5490F">
      <w:pPr>
        <w:spacing w:after="0" w:line="240" w:lineRule="auto"/>
        <w:jc w:val="both"/>
        <w:rPr>
          <w:rFonts w:ascii="Times New Roman" w:eastAsia="Times New Roman" w:hAnsi="Times New Roman" w:cs="Times New Roman"/>
          <w:color w:val="000000"/>
          <w:kern w:val="0"/>
          <w:lang w:val="vi-VN"/>
          <w14:ligatures w14:val="none"/>
        </w:rPr>
      </w:pPr>
      <w:r w:rsidRPr="00A5490F">
        <w:rPr>
          <w:rFonts w:ascii="Times New Roman" w:eastAsia="Times New Roman" w:hAnsi="Times New Roman" w:cs="Times New Roman"/>
          <w:color w:val="000000"/>
          <w:kern w:val="0"/>
          <w14:ligatures w14:val="none"/>
        </w:rPr>
        <w:t xml:space="preserve">Lý thuyết thông tin bất cân xứng, được phát triển bởi George Akerlof, Michael Spence và Joseph Stiglitz (Nobel Kinh tế 2001), </w:t>
      </w:r>
      <w:r w:rsidRPr="00A5490F">
        <w:rPr>
          <w:rFonts w:ascii="Times New Roman" w:eastAsia="Times New Roman" w:hAnsi="Times New Roman" w:cs="Times New Roman"/>
          <w:color w:val="000000"/>
          <w:kern w:val="0"/>
          <w14:ligatures w14:val="none"/>
        </w:rPr>
        <w:lastRenderedPageBreak/>
        <w:t>nhấn mạnh sự chênh lệch thông tin giữa các bên trong giao dịch. Trong mua bán nhà ở thương mại (NOTM), bên bán (chủ đầu tư) thường nắm nhiều thông tin hơn bên mua (khách hàng). Nếu thông tin không đầy đủ hoặc bị che giấu, bên mua đối mặt với rủi ro tài chính hoặc lừa đảo. Luật Kinh doanh bất động sản (KDBĐS) 2023 yêu cầu chủ đầu tư cung cấp thông tin minh bạch, chính xác và có chế tài xử lý vi phạm, đồng thời quy định đạo đức nghề nghiệp cho môi giới để bảo vệ bên mua.</w:t>
      </w:r>
    </w:p>
    <w:p w14:paraId="123F279D" w14:textId="77777777" w:rsidR="00BB2F8D" w:rsidRPr="00A5490F" w:rsidRDefault="00BB2F8D" w:rsidP="00A5490F">
      <w:pPr>
        <w:spacing w:after="0" w:line="240" w:lineRule="auto"/>
        <w:jc w:val="both"/>
        <w:outlineLvl w:val="4"/>
        <w:rPr>
          <w:rFonts w:ascii="Times New Roman" w:eastAsia="Times New Roman" w:hAnsi="Times New Roman" w:cs="Times New Roman"/>
          <w:b/>
          <w:bCs/>
          <w:color w:val="000000"/>
          <w:kern w:val="0"/>
          <w14:ligatures w14:val="none"/>
        </w:rPr>
      </w:pPr>
      <w:r w:rsidRPr="00A5490F">
        <w:rPr>
          <w:rFonts w:ascii="Times New Roman" w:eastAsia="Times New Roman" w:hAnsi="Times New Roman" w:cs="Times New Roman"/>
          <w:b/>
          <w:bCs/>
          <w:color w:val="000000"/>
          <w:kern w:val="0"/>
          <w14:ligatures w14:val="none"/>
        </w:rPr>
        <w:t>2.1.2. Lý thuyết bảo vệ quyền lợi người tiêu dùng</w:t>
      </w:r>
    </w:p>
    <w:p w14:paraId="0B5E3B34" w14:textId="68991569" w:rsidR="00BB2F8D" w:rsidRPr="00A5490F" w:rsidRDefault="00BB2F8D" w:rsidP="00A5490F">
      <w:pPr>
        <w:spacing w:after="0" w:line="240" w:lineRule="auto"/>
        <w:jc w:val="both"/>
        <w:rPr>
          <w:rFonts w:ascii="Times New Roman" w:eastAsia="Times New Roman" w:hAnsi="Times New Roman" w:cs="Times New Roman"/>
          <w:color w:val="000000"/>
          <w:kern w:val="0"/>
          <w:lang w:val="vi-VN"/>
          <w14:ligatures w14:val="none"/>
        </w:rPr>
      </w:pPr>
      <w:r w:rsidRPr="00A5490F">
        <w:rPr>
          <w:rFonts w:ascii="Times New Roman" w:eastAsia="Times New Roman" w:hAnsi="Times New Roman" w:cs="Times New Roman"/>
          <w:color w:val="000000"/>
          <w:kern w:val="0"/>
          <w14:ligatures w14:val="none"/>
        </w:rPr>
        <w:t>Lý thuyết này, phát triển từ châu Âu và áp dụng tại Việt Nam qua Luật Bảo vệ người tiêu dùng 2010, nhấn mạnh nghĩa vụ của bên bán trong việc đảm bảo chất lượng, tiến độ giao nhà theo hợp đồng. Trong mua bán NOTM, chủ đầu tư phải bàn giao nhà đúng cam kết, không vì lợi nhuận mà vi phạm quyền lợi khách hàng. Thực tế, nhiều hành vi lừa dối hoặc cung cấp thông tin sai lệch đã xảy ra, đòi hỏi pháp luật tăng cường bảo vệ người mua và xử lý nghiêm vi phạm.</w:t>
      </w:r>
    </w:p>
    <w:p w14:paraId="026F826F" w14:textId="051FB3CC" w:rsidR="00BB2F8D" w:rsidRPr="00A5490F" w:rsidRDefault="00BB2F8D"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2.1.3. Lý thuyết thượng tôn pháp luật</w:t>
      </w:r>
    </w:p>
    <w:p w14:paraId="087FEE18" w14:textId="2C41482A" w:rsidR="00BB2F8D" w:rsidRPr="00A5490F" w:rsidRDefault="00BB2F8D" w:rsidP="00A5490F">
      <w:pPr>
        <w:spacing w:after="0" w:line="240" w:lineRule="auto"/>
        <w:jc w:val="both"/>
        <w:rPr>
          <w:rFonts w:ascii="Times New Roman" w:eastAsia="Times New Roman" w:hAnsi="Times New Roman" w:cs="Times New Roman"/>
          <w:color w:val="000000"/>
          <w:kern w:val="0"/>
          <w:lang w:val="vi-VN"/>
          <w14:ligatures w14:val="none"/>
        </w:rPr>
      </w:pPr>
      <w:r w:rsidRPr="00A5490F">
        <w:rPr>
          <w:rFonts w:ascii="Times New Roman" w:eastAsia="Times New Roman" w:hAnsi="Times New Roman" w:cs="Times New Roman"/>
          <w:color w:val="000000"/>
          <w:kern w:val="0"/>
          <w14:ligatures w14:val="none"/>
        </w:rPr>
        <w:t>Khởi nguồn từ các triết gia như Montesquieu, lý thuyết này khẳng định mọi chủ thể (bao gồm Nhà nước) phải tuân thủ pháp luật. Trong mua bán NOTM, các bên phải thực hiện quyền và nghĩa vụ theo quy định pháp luật KDBĐS, nhà ở và hợp đồng. Pháp luật đảm bảo bình đẳng, không thiên vị, và xử lý nghiêm các vi phạm, duy trì trật tự giao dịch.</w:t>
      </w:r>
    </w:p>
    <w:p w14:paraId="0A7B445C" w14:textId="72540518" w:rsidR="00BB2F8D" w:rsidRPr="00A5490F" w:rsidRDefault="00BB2F8D"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2.1.4. Lý thuyết quyền tự do kinh doanh</w:t>
      </w:r>
    </w:p>
    <w:p w14:paraId="59276541" w14:textId="1C546E92" w:rsidR="00BB2F8D" w:rsidRPr="00A5490F" w:rsidRDefault="00BB2F8D" w:rsidP="00A5490F">
      <w:pPr>
        <w:spacing w:after="0" w:line="240" w:lineRule="auto"/>
        <w:jc w:val="both"/>
        <w:rPr>
          <w:rFonts w:ascii="Times New Roman" w:eastAsia="Times New Roman" w:hAnsi="Times New Roman" w:cs="Times New Roman"/>
          <w:color w:val="000000"/>
          <w:kern w:val="0"/>
          <w:lang w:val="vi-VN"/>
          <w14:ligatures w14:val="none"/>
        </w:rPr>
      </w:pPr>
      <w:r w:rsidRPr="00A5490F">
        <w:rPr>
          <w:rFonts w:ascii="Times New Roman" w:eastAsia="Times New Roman" w:hAnsi="Times New Roman" w:cs="Times New Roman"/>
          <w:color w:val="000000"/>
          <w:kern w:val="0"/>
          <w14:ligatures w14:val="none"/>
        </w:rPr>
        <w:t>Được ghi nhận trong Hiến pháp 2013 và các luật như Luật KDBĐS 2023, lý thuyết này khẳng định quyền tự do kinh doanh của cá nhân, tổ chức trong các ngành nghề pháp luật không cấm. Trong mua bán NOTM, các bên được tự do thỏa thuận hợp đồng, nhưng phải tuân thủ quy định về điều kiện kinh doanh, quyền, nghĩa vụ và xử lý vi phạm, đảm bảo môi trường kinh doanh lành mạnh.</w:t>
      </w:r>
    </w:p>
    <w:p w14:paraId="3D1CBD3C" w14:textId="6E228C76" w:rsidR="00BB2F8D" w:rsidRPr="00A5490F" w:rsidRDefault="00BB2F8D" w:rsidP="00A5490F">
      <w:pPr>
        <w:spacing w:after="0" w:line="240" w:lineRule="auto"/>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2.2. Giả thuyết nghiên cứu</w:t>
      </w:r>
    </w:p>
    <w:p w14:paraId="6711D3A2" w14:textId="1ECAC730" w:rsidR="00BB2F8D" w:rsidRPr="00A5490F" w:rsidRDefault="00BB2F8D" w:rsidP="00A5490F">
      <w:pPr>
        <w:numPr>
          <w:ilvl w:val="0"/>
          <w:numId w:val="19"/>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Nhà đầu tư KDBĐS gặp khó khăn từ các quy định pháp luật hiện hành về mua bán NOTM.</w:t>
      </w:r>
    </w:p>
    <w:p w14:paraId="00DB586E" w14:textId="371BAFB7" w:rsidR="00BB2F8D" w:rsidRPr="00A5490F" w:rsidRDefault="00BB2F8D" w:rsidP="00A5490F">
      <w:pPr>
        <w:numPr>
          <w:ilvl w:val="0"/>
          <w:numId w:val="19"/>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Mua bán NOTM có đặc thù riêng, yêu cầu pháp luật bảo vệ quyền lợi các bên và thúc đẩy môi trường kinh doanh minh bạch.</w:t>
      </w:r>
    </w:p>
    <w:p w14:paraId="0BD97CC6" w14:textId="7EDBB6EB" w:rsidR="00BB2F8D" w:rsidRPr="00A5490F" w:rsidRDefault="00BB2F8D" w:rsidP="00A5490F">
      <w:pPr>
        <w:numPr>
          <w:ilvl w:val="0"/>
          <w:numId w:val="19"/>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lastRenderedPageBreak/>
        <w:t>Yếu tố đặc thù của Đà Nẵng (tự nhiên, kinh tế - xã hội) ảnh hưởng đến hiệu quả thực thi pháp luật.</w:t>
      </w:r>
    </w:p>
    <w:p w14:paraId="2462580B" w14:textId="16315F72" w:rsidR="00BB2F8D" w:rsidRPr="00A5490F" w:rsidRDefault="00BB2F8D" w:rsidP="00A5490F">
      <w:pPr>
        <w:numPr>
          <w:ilvl w:val="0"/>
          <w:numId w:val="19"/>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Hoàn thiện pháp luật cần tuân thủ quy luật thị trường và hội nhập quốc tế.</w:t>
      </w:r>
    </w:p>
    <w:p w14:paraId="6829F90E" w14:textId="47C55D4B" w:rsidR="00BB2F8D" w:rsidRPr="00A5490F" w:rsidRDefault="00BB2F8D" w:rsidP="00A5490F">
      <w:pPr>
        <w:spacing w:after="0" w:line="240" w:lineRule="auto"/>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2.3. Câu hỏi nghiên cứu</w:t>
      </w:r>
    </w:p>
    <w:p w14:paraId="35003903" w14:textId="7B4ECB2C" w:rsidR="00BB2F8D" w:rsidRPr="00A5490F" w:rsidRDefault="00BB2F8D" w:rsidP="00A5490F">
      <w:pPr>
        <w:numPr>
          <w:ilvl w:val="0"/>
          <w:numId w:val="20"/>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lang w:val="vi-VN"/>
          <w14:ligatures w14:val="none"/>
        </w:rPr>
        <w:t>M</w:t>
      </w:r>
      <w:r w:rsidRPr="00A5490F">
        <w:rPr>
          <w:rFonts w:ascii="Times New Roman" w:eastAsia="Times New Roman" w:hAnsi="Times New Roman" w:cs="Times New Roman"/>
          <w:color w:val="000000"/>
          <w:kern w:val="0"/>
          <w14:ligatures w14:val="none"/>
        </w:rPr>
        <w:t>ua bán NOTM khác gì với các giao dịch bất động sản khác?</w:t>
      </w:r>
    </w:p>
    <w:p w14:paraId="33EE3765" w14:textId="030B5860" w:rsidR="00BB2F8D" w:rsidRPr="00A5490F" w:rsidRDefault="00BB2F8D" w:rsidP="00A5490F">
      <w:pPr>
        <w:numPr>
          <w:ilvl w:val="0"/>
          <w:numId w:val="20"/>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Đặc điểm mua bán NOTM ảnh hưởng thế nào đến pháp luật điều chỉnh?</w:t>
      </w:r>
    </w:p>
    <w:p w14:paraId="54CFFC53" w14:textId="77777777" w:rsidR="00BB2F8D" w:rsidRPr="00A5490F" w:rsidRDefault="00BB2F8D" w:rsidP="00A5490F">
      <w:pPr>
        <w:numPr>
          <w:ilvl w:val="0"/>
          <w:numId w:val="20"/>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Pháp luật hiện hành có gì phù hợp và bất cập?</w:t>
      </w:r>
    </w:p>
    <w:p w14:paraId="4A0FE5CD" w14:textId="77777777" w:rsidR="00BB2F8D" w:rsidRPr="00A5490F" w:rsidRDefault="00BB2F8D" w:rsidP="00A5490F">
      <w:pPr>
        <w:spacing w:after="0" w:line="240" w:lineRule="auto"/>
        <w:ind w:left="360"/>
        <w:jc w:val="both"/>
        <w:rPr>
          <w:rFonts w:ascii="Times New Roman" w:eastAsia="Times New Roman" w:hAnsi="Times New Roman" w:cs="Times New Roman"/>
          <w:color w:val="000000"/>
          <w:kern w:val="0"/>
          <w14:ligatures w14:val="none"/>
        </w:rPr>
      </w:pPr>
    </w:p>
    <w:p w14:paraId="2FCB5E3C" w14:textId="003ED871" w:rsidR="00BB2F8D" w:rsidRPr="00A5490F" w:rsidRDefault="00BB2F8D" w:rsidP="00A5490F">
      <w:pPr>
        <w:numPr>
          <w:ilvl w:val="0"/>
          <w:numId w:val="20"/>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Yêu cầu của thị trường và hội nhập quốc tế đối với pháp luật mua bán NOTM?</w:t>
      </w:r>
    </w:p>
    <w:p w14:paraId="7BACB7EB" w14:textId="32432F9E" w:rsidR="00BB2F8D" w:rsidRPr="00A5490F" w:rsidRDefault="00BB2F8D" w:rsidP="00A5490F">
      <w:pPr>
        <w:numPr>
          <w:ilvl w:val="0"/>
          <w:numId w:val="20"/>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Điều kiện Đà Nẵng tác động ra sao đến việc hoàn thiện pháp luật?</w:t>
      </w:r>
    </w:p>
    <w:p w14:paraId="4C4DAEB7" w14:textId="0F60B10F" w:rsidR="00BB2F8D" w:rsidRPr="00A5490F" w:rsidRDefault="00BB2F8D" w:rsidP="00A5490F">
      <w:pPr>
        <w:numPr>
          <w:ilvl w:val="0"/>
          <w:numId w:val="20"/>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Định hướng và giải pháp hoàn thiện pháp luật trong bối cảnh kinh tế thị trường định hướng XHCN?</w:t>
      </w:r>
    </w:p>
    <w:p w14:paraId="08B47A67" w14:textId="0B753FEE" w:rsidR="00BB2F8D" w:rsidRPr="00A5490F" w:rsidRDefault="00BB2F8D" w:rsidP="00A5490F">
      <w:pPr>
        <w:spacing w:after="0" w:line="240" w:lineRule="auto"/>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2.4. Hướng tiếp cận và phương pháp nghiên cứu</w:t>
      </w:r>
    </w:p>
    <w:p w14:paraId="3C055DAF" w14:textId="50F1BA8C" w:rsidR="00BB2F8D" w:rsidRPr="00A5490F" w:rsidRDefault="00BB2F8D" w:rsidP="00A5490F">
      <w:pPr>
        <w:numPr>
          <w:ilvl w:val="0"/>
          <w:numId w:val="21"/>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Hướng tiếp cận</w:t>
      </w:r>
      <w:r w:rsidRPr="00A5490F">
        <w:rPr>
          <w:rFonts w:ascii="Times New Roman" w:eastAsia="Times New Roman" w:hAnsi="Times New Roman" w:cs="Times New Roman"/>
          <w:color w:val="000000"/>
          <w:kern w:val="0"/>
          <w14:ligatures w14:val="none"/>
        </w:rPr>
        <w:t>: Phân tích thể chế, thiết chế và thực tiễn mua bán NOTM tại Đà Nẵng, so sánh với các địa phương khác để nhận diện vi phạm và nguyên nhân.</w:t>
      </w:r>
    </w:p>
    <w:p w14:paraId="34E7C3EA" w14:textId="77777777" w:rsidR="00BB2F8D" w:rsidRPr="00A5490F" w:rsidRDefault="00BB2F8D" w:rsidP="00A5490F">
      <w:pPr>
        <w:numPr>
          <w:ilvl w:val="0"/>
          <w:numId w:val="21"/>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Phương pháp nghiên cứu</w:t>
      </w:r>
      <w:r w:rsidRPr="00A5490F">
        <w:rPr>
          <w:rFonts w:ascii="Times New Roman" w:eastAsia="Times New Roman" w:hAnsi="Times New Roman" w:cs="Times New Roman"/>
          <w:color w:val="000000"/>
          <w:kern w:val="0"/>
          <w14:ligatures w14:val="none"/>
        </w:rPr>
        <w:t>:</w:t>
      </w:r>
    </w:p>
    <w:p w14:paraId="36BF9BDB" w14:textId="01FC7651" w:rsidR="00BB2F8D" w:rsidRPr="00A5490F" w:rsidRDefault="00BB2F8D" w:rsidP="00A5490F">
      <w:pPr>
        <w:numPr>
          <w:ilvl w:val="1"/>
          <w:numId w:val="21"/>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Cơ sở phương pháp luận</w:t>
      </w:r>
      <w:r w:rsidRPr="00A5490F">
        <w:rPr>
          <w:rFonts w:ascii="Times New Roman" w:eastAsia="Times New Roman" w:hAnsi="Times New Roman" w:cs="Times New Roman"/>
          <w:color w:val="000000"/>
          <w:kern w:val="0"/>
          <w14:ligatures w14:val="none"/>
        </w:rPr>
        <w:t>: Chủ nghĩa Mác - Lênin, tư tưởng Hồ Chí Minh, quan điểm Đảng về kinh tế thị trường và hội nhập.</w:t>
      </w:r>
    </w:p>
    <w:p w14:paraId="6FCAE75D" w14:textId="77777777" w:rsidR="00BB2F8D" w:rsidRPr="00A5490F" w:rsidRDefault="00BB2F8D" w:rsidP="00A5490F">
      <w:pPr>
        <w:numPr>
          <w:ilvl w:val="1"/>
          <w:numId w:val="21"/>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Lý thuyết kế thừa</w:t>
      </w:r>
      <w:r w:rsidRPr="00A5490F">
        <w:rPr>
          <w:rFonts w:ascii="Times New Roman" w:eastAsia="Times New Roman" w:hAnsi="Times New Roman" w:cs="Times New Roman"/>
          <w:color w:val="000000"/>
          <w:kern w:val="0"/>
          <w14:ligatures w14:val="none"/>
        </w:rPr>
        <w:t>: Thông tin bất cân xứng, tự do kinh doanh, bảo vệ người tiêu dùng, thượng tôn pháp luật.</w:t>
      </w:r>
    </w:p>
    <w:p w14:paraId="205DA064" w14:textId="0FB66BC1" w:rsidR="00BB2F8D" w:rsidRPr="00A5490F" w:rsidRDefault="00BB2F8D" w:rsidP="00A5490F">
      <w:pPr>
        <w:spacing w:after="0" w:line="240" w:lineRule="auto"/>
        <w:rPr>
          <w:rFonts w:ascii="Times New Roman" w:eastAsia="Calibri" w:hAnsi="Times New Roman" w:cs="Times New Roman"/>
          <w:b/>
          <w:color w:val="0070C0"/>
          <w:shd w:val="clear" w:color="auto" w:fill="FFFFFF"/>
          <w:lang w:val="vi-VN"/>
        </w:rPr>
      </w:pPr>
      <w:r w:rsidRPr="00A5490F">
        <w:rPr>
          <w:rFonts w:ascii="Times New Roman" w:eastAsia="Calibri" w:hAnsi="Times New Roman" w:cs="Times New Roman"/>
          <w:b/>
          <w:color w:val="0070C0"/>
          <w:shd w:val="clear" w:color="auto" w:fill="FFFFFF"/>
          <w:lang w:val="vi-VN"/>
        </w:rPr>
        <w:br w:type="page"/>
      </w:r>
    </w:p>
    <w:p w14:paraId="44BAD103" w14:textId="1060B694" w:rsidR="00707578" w:rsidRPr="00A5490F" w:rsidRDefault="00707578" w:rsidP="00A5490F">
      <w:pPr>
        <w:spacing w:after="0" w:line="240" w:lineRule="auto"/>
        <w:jc w:val="both"/>
        <w:outlineLvl w:val="2"/>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lastRenderedPageBreak/>
        <w:t>Chương 1: Lý luận về mua bán nhà ở thương mại và pháp luật về mua bán nhà ở thương mại</w:t>
      </w:r>
    </w:p>
    <w:p w14:paraId="3CAC7596" w14:textId="6948FEF1" w:rsidR="00707578" w:rsidRPr="00A5490F" w:rsidRDefault="00707578" w:rsidP="00A5490F">
      <w:pPr>
        <w:spacing w:after="0" w:line="240" w:lineRule="auto"/>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1.1. Lý luận về mua bán nhà ở thương mại</w:t>
      </w:r>
    </w:p>
    <w:p w14:paraId="76CE086F" w14:textId="30693FB7" w:rsidR="00707578" w:rsidRPr="00A5490F" w:rsidRDefault="00707578"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1.1.1. Khái niệm và phân loại nhà ở</w:t>
      </w:r>
    </w:p>
    <w:p w14:paraId="59268D99" w14:textId="77777777" w:rsidR="00707578" w:rsidRPr="00A5490F" w:rsidRDefault="00707578" w:rsidP="00A5490F">
      <w:pPr>
        <w:numPr>
          <w:ilvl w:val="0"/>
          <w:numId w:val="23"/>
        </w:numPr>
        <w:tabs>
          <w:tab w:val="clear" w:pos="720"/>
        </w:tabs>
        <w:spacing w:after="0" w:line="240" w:lineRule="auto"/>
        <w:ind w:left="18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Khái niệm nhà ở</w:t>
      </w:r>
      <w:r w:rsidRPr="00A5490F">
        <w:rPr>
          <w:rFonts w:ascii="Times New Roman" w:eastAsia="Times New Roman" w:hAnsi="Times New Roman" w:cs="Times New Roman"/>
          <w:color w:val="000000"/>
          <w:kern w:val="0"/>
          <w14:ligatures w14:val="none"/>
        </w:rPr>
        <w:t>: Nhà ở là công trình xây dựng phục vụ nhu cầu ở và sinh hoạt của cá nhân, gia đình. Quyền có nơi ở hợp pháp được Hiến pháp 2013 công nhận. Nhà ở có các đặc điểm:</w:t>
      </w:r>
    </w:p>
    <w:p w14:paraId="705CF162" w14:textId="0CC7EBFD" w:rsidR="00707578" w:rsidRPr="00A5490F" w:rsidRDefault="00707578" w:rsidP="00A5490F">
      <w:pPr>
        <w:numPr>
          <w:ilvl w:val="1"/>
          <w:numId w:val="23"/>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Do con người xây dựng để ở, khác với công trình khác.</w:t>
      </w:r>
    </w:p>
    <w:p w14:paraId="36AA361E" w14:textId="7735A03F" w:rsidR="00707578" w:rsidRPr="00A5490F" w:rsidRDefault="00707578" w:rsidP="00A5490F">
      <w:pPr>
        <w:numPr>
          <w:ilvl w:val="1"/>
          <w:numId w:val="23"/>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Cấu trúc đa năng (phòng ngủ, bếp, vệ sinh…).</w:t>
      </w:r>
    </w:p>
    <w:p w14:paraId="61E06FA7" w14:textId="230CD816" w:rsidR="00707578" w:rsidRPr="00A5490F" w:rsidRDefault="00707578" w:rsidP="00A5490F">
      <w:pPr>
        <w:numPr>
          <w:ilvl w:val="1"/>
          <w:numId w:val="23"/>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Thiết kế đa dạng theo phong tục, văn hóa vùng miền.</w:t>
      </w:r>
    </w:p>
    <w:p w14:paraId="06D72312" w14:textId="3FF41D62" w:rsidR="00707578" w:rsidRPr="00A5490F" w:rsidRDefault="00707578" w:rsidP="00A5490F">
      <w:pPr>
        <w:numPr>
          <w:ilvl w:val="1"/>
          <w:numId w:val="23"/>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Gắn bó lâu dài với gia đình, mang giá trị vật chất và tinh thần.</w:t>
      </w:r>
    </w:p>
    <w:p w14:paraId="06692290" w14:textId="77777777" w:rsidR="00707578" w:rsidRPr="00A5490F" w:rsidRDefault="00707578" w:rsidP="00A5490F">
      <w:pPr>
        <w:numPr>
          <w:ilvl w:val="0"/>
          <w:numId w:val="23"/>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Phân loại nhà ở</w:t>
      </w:r>
      <w:r w:rsidRPr="00A5490F">
        <w:rPr>
          <w:rFonts w:ascii="Times New Roman" w:eastAsia="Times New Roman" w:hAnsi="Times New Roman" w:cs="Times New Roman"/>
          <w:color w:val="000000"/>
          <w:kern w:val="0"/>
          <w14:ligatures w14:val="none"/>
        </w:rPr>
        <w:t>:</w:t>
      </w:r>
    </w:p>
    <w:p w14:paraId="131EE4ED" w14:textId="49AD6C95" w:rsidR="00707578" w:rsidRPr="00A5490F" w:rsidRDefault="00707578" w:rsidP="00A5490F">
      <w:pPr>
        <w:numPr>
          <w:ilvl w:val="1"/>
          <w:numId w:val="23"/>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 xml:space="preserve">Theo mục đích sử dụng: </w:t>
      </w:r>
    </w:p>
    <w:p w14:paraId="2702CFF4" w14:textId="59BC5B8C" w:rsidR="00FB11C2" w:rsidRPr="00A5490F" w:rsidRDefault="00FB11C2" w:rsidP="00A5490F">
      <w:pPr>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noProof/>
          <w:shd w:val="clear" w:color="auto" w:fill="FFFFFF"/>
          <w:lang w:val="vi-VN" w:eastAsia="vi-VN"/>
        </w:rPr>
        <w:drawing>
          <wp:inline distT="0" distB="0" distL="0" distR="0" wp14:anchorId="2A10EB1E" wp14:editId="6618AEE5">
            <wp:extent cx="2843868" cy="1493241"/>
            <wp:effectExtent l="0" t="0" r="0" b="57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13CFDC46" w14:textId="731368BC" w:rsidR="00707578" w:rsidRPr="00A5490F" w:rsidRDefault="00707578" w:rsidP="00A5490F">
      <w:pPr>
        <w:numPr>
          <w:ilvl w:val="1"/>
          <w:numId w:val="23"/>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 xml:space="preserve">Theo hình thái vật chất: </w:t>
      </w:r>
    </w:p>
    <w:p w14:paraId="5C0EDF55" w14:textId="7A3E66EA" w:rsidR="009930ED" w:rsidRPr="00A5490F" w:rsidRDefault="009930ED" w:rsidP="00A5490F">
      <w:pPr>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noProof/>
          <w:color w:val="000000"/>
          <w:kern w:val="0"/>
          <w:lang w:val="vi-VN"/>
          <w14:ligatures w14:val="none"/>
        </w:rPr>
        <w:drawing>
          <wp:inline distT="0" distB="0" distL="0" distR="0" wp14:anchorId="46FF06B5" wp14:editId="40B13694">
            <wp:extent cx="2785110" cy="1341285"/>
            <wp:effectExtent l="0" t="0" r="0" b="5080"/>
            <wp:docPr id="1125718370"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718370" name="Picture 1" descr="A diagram of a diagram&#10;&#10;AI-generated content may be incorrect."/>
                    <pic:cNvPicPr/>
                  </pic:nvPicPr>
                  <pic:blipFill>
                    <a:blip r:embed="rId12"/>
                    <a:stretch>
                      <a:fillRect/>
                    </a:stretch>
                  </pic:blipFill>
                  <pic:spPr>
                    <a:xfrm>
                      <a:off x="0" y="0"/>
                      <a:ext cx="2885978" cy="1389862"/>
                    </a:xfrm>
                    <a:prstGeom prst="rect">
                      <a:avLst/>
                    </a:prstGeom>
                  </pic:spPr>
                </pic:pic>
              </a:graphicData>
            </a:graphic>
          </wp:inline>
        </w:drawing>
      </w:r>
    </w:p>
    <w:p w14:paraId="086A9099" w14:textId="77777777" w:rsidR="009930ED" w:rsidRPr="00A5490F" w:rsidRDefault="00707578" w:rsidP="00A5490F">
      <w:pPr>
        <w:numPr>
          <w:ilvl w:val="1"/>
          <w:numId w:val="23"/>
        </w:numPr>
        <w:tabs>
          <w:tab w:val="clear" w:pos="1440"/>
        </w:tabs>
        <w:spacing w:after="0" w:line="240" w:lineRule="auto"/>
        <w:ind w:left="540"/>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color w:val="000000"/>
          <w:kern w:val="0"/>
          <w14:ligatures w14:val="none"/>
        </w:rPr>
        <w:t xml:space="preserve">Theo chất lượng kết cấu: </w:t>
      </w:r>
    </w:p>
    <w:p w14:paraId="75439883" w14:textId="37BF82AC" w:rsidR="009930ED" w:rsidRPr="00A5490F" w:rsidRDefault="009930ED" w:rsidP="00A5490F">
      <w:pPr>
        <w:spacing w:after="0" w:line="240" w:lineRule="auto"/>
        <w:ind w:left="540"/>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noProof/>
          <w:color w:val="000000"/>
          <w:kern w:val="0"/>
          <w14:ligatures w14:val="none"/>
        </w:rPr>
        <w:lastRenderedPageBreak/>
        <w:drawing>
          <wp:inline distT="0" distB="0" distL="0" distR="0" wp14:anchorId="4904E4AA" wp14:editId="5BC521FA">
            <wp:extent cx="2114026" cy="1917372"/>
            <wp:effectExtent l="0" t="0" r="0" b="635"/>
            <wp:docPr id="69002313" name="Picture 1" descr="A diagram of different langu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15278" name="Picture 1" descr="A diagram of different languages&#10;&#10;AI-generated content may be incorrect."/>
                    <pic:cNvPicPr/>
                  </pic:nvPicPr>
                  <pic:blipFill>
                    <a:blip r:embed="rId13"/>
                    <a:stretch>
                      <a:fillRect/>
                    </a:stretch>
                  </pic:blipFill>
                  <pic:spPr>
                    <a:xfrm>
                      <a:off x="0" y="0"/>
                      <a:ext cx="2124692" cy="1927046"/>
                    </a:xfrm>
                    <a:prstGeom prst="rect">
                      <a:avLst/>
                    </a:prstGeom>
                  </pic:spPr>
                </pic:pic>
              </a:graphicData>
            </a:graphic>
          </wp:inline>
        </w:drawing>
      </w:r>
    </w:p>
    <w:p w14:paraId="7C60FACE" w14:textId="46CB82ED" w:rsidR="00707578" w:rsidRPr="00A5490F" w:rsidRDefault="00707578" w:rsidP="00A5490F">
      <w:pPr>
        <w:spacing w:after="0" w:line="240" w:lineRule="auto"/>
        <w:ind w:left="180"/>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1.1.2. Khái niệm nhà ở thương mại</w:t>
      </w:r>
    </w:p>
    <w:p w14:paraId="34BEF2DA" w14:textId="1D3A18B5" w:rsidR="00515CD0" w:rsidRPr="00A5490F" w:rsidRDefault="00707578" w:rsidP="00A5490F">
      <w:pPr>
        <w:numPr>
          <w:ilvl w:val="0"/>
          <w:numId w:val="24"/>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Khái niệm</w:t>
      </w:r>
      <w:r w:rsidRPr="00A5490F">
        <w:rPr>
          <w:rFonts w:ascii="Times New Roman" w:eastAsia="Times New Roman" w:hAnsi="Times New Roman" w:cs="Times New Roman"/>
          <w:color w:val="000000"/>
          <w:kern w:val="0"/>
          <w14:ligatures w14:val="none"/>
        </w:rPr>
        <w:t>: NOTM là nhà ở do tổ chức/cá nhân kinh doanh bất động sản (KDBĐS) xây dựng để bán, cho thuê, hoặc cho thuê mua theo cơ chế thị trường nhằm thu lợi nhuận (Luật Nhà ở 2014, 2023). Đây là khái niệm đặc thù của Việt Nam, khác với pháp luật quốc tế (không phân biệt NOTM và nhà ở phi thương mại)</w:t>
      </w:r>
      <w:r w:rsidR="00C100B7" w:rsidRPr="00A5490F">
        <w:rPr>
          <w:rFonts w:ascii="Times New Roman" w:eastAsia="Times New Roman" w:hAnsi="Times New Roman" w:cs="Times New Roman"/>
          <w:color w:val="000000"/>
          <w:kern w:val="0"/>
          <w:lang w:val="vi-VN"/>
          <w14:ligatures w14:val="none"/>
        </w:rPr>
        <w:t>.</w:t>
      </w:r>
    </w:p>
    <w:p w14:paraId="09ECDD8A" w14:textId="1D35D1D1" w:rsidR="00707578" w:rsidRPr="00A5490F" w:rsidRDefault="00707578" w:rsidP="00A5490F">
      <w:pPr>
        <w:numPr>
          <w:ilvl w:val="0"/>
          <w:numId w:val="24"/>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Đặc điểm</w:t>
      </w:r>
      <w:r w:rsidRPr="00A5490F">
        <w:rPr>
          <w:rFonts w:ascii="Times New Roman" w:eastAsia="Times New Roman" w:hAnsi="Times New Roman" w:cs="Times New Roman"/>
          <w:color w:val="000000"/>
          <w:kern w:val="0"/>
          <w14:ligatures w14:val="none"/>
        </w:rPr>
        <w:t>:</w:t>
      </w:r>
    </w:p>
    <w:p w14:paraId="7A9B9402" w14:textId="011E1DF0" w:rsidR="00707578" w:rsidRPr="00A5490F" w:rsidRDefault="00707578" w:rsidP="00A5490F">
      <w:pPr>
        <w:numPr>
          <w:ilvl w:val="1"/>
          <w:numId w:val="24"/>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Là công trình xây dựng để ở.</w:t>
      </w:r>
    </w:p>
    <w:p w14:paraId="757BC369" w14:textId="56055372" w:rsidR="00707578" w:rsidRPr="00A5490F" w:rsidRDefault="00707578" w:rsidP="00A5490F">
      <w:pPr>
        <w:numPr>
          <w:ilvl w:val="1"/>
          <w:numId w:val="24"/>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Do tổ chức/cá nhân KDBĐS đầu tư.</w:t>
      </w:r>
    </w:p>
    <w:p w14:paraId="51CF3814" w14:textId="2531A797" w:rsidR="00707578" w:rsidRPr="00A5490F" w:rsidRDefault="00707578" w:rsidP="00A5490F">
      <w:pPr>
        <w:numPr>
          <w:ilvl w:val="1"/>
          <w:numId w:val="24"/>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Nhằm mục đích thu lợi nhuận qua bán/cho thuê.</w:t>
      </w:r>
    </w:p>
    <w:p w14:paraId="5037FD4D" w14:textId="2C2ABE90" w:rsidR="00707578" w:rsidRPr="00A5490F" w:rsidRDefault="00707578" w:rsidP="00A5490F">
      <w:pPr>
        <w:numPr>
          <w:ilvl w:val="1"/>
          <w:numId w:val="24"/>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Khác với nhà ở xã hội (hỗ trợ bởi Nhà nước) và nhà ở riêng lẻ (cá nhân xây dựng).</w:t>
      </w:r>
    </w:p>
    <w:p w14:paraId="26E4D03B" w14:textId="7FBF2438" w:rsidR="00C100B7" w:rsidRPr="00A5490F" w:rsidRDefault="00C100B7" w:rsidP="00A5490F">
      <w:pPr>
        <w:numPr>
          <w:ilvl w:val="0"/>
          <w:numId w:val="24"/>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lang w:val="vi-VN"/>
          <w14:ligatures w14:val="none"/>
        </w:rPr>
        <w:t>Phân biệt NOTM với các loại nhà khác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377"/>
        <w:gridCol w:w="1173"/>
        <w:gridCol w:w="1258"/>
        <w:gridCol w:w="1309"/>
      </w:tblGrid>
      <w:tr w:rsidR="00DF6F9D" w:rsidRPr="00A5490F" w14:paraId="1B8C703B" w14:textId="77777777" w:rsidTr="00150555">
        <w:tc>
          <w:tcPr>
            <w:tcW w:w="1761" w:type="dxa"/>
            <w:shd w:val="clear" w:color="auto" w:fill="auto"/>
            <w:vAlign w:val="center"/>
          </w:tcPr>
          <w:p w14:paraId="6B6EEA27" w14:textId="77777777" w:rsidR="00DF6F9D" w:rsidRPr="00A5490F" w:rsidRDefault="00DF6F9D" w:rsidP="00A5490F">
            <w:pPr>
              <w:spacing w:after="0" w:line="240" w:lineRule="auto"/>
              <w:ind w:left="-57" w:right="-57"/>
              <w:jc w:val="center"/>
              <w:rPr>
                <w:rFonts w:ascii="Times New Roman" w:eastAsia="Times New Roman" w:hAnsi="Times New Roman" w:cs="Times New Roman"/>
                <w:b/>
                <w:spacing w:val="-4"/>
                <w:shd w:val="clear" w:color="auto" w:fill="FFFFFF"/>
              </w:rPr>
            </w:pPr>
            <w:r w:rsidRPr="00A5490F">
              <w:rPr>
                <w:rFonts w:ascii="Times New Roman" w:eastAsia="Times New Roman" w:hAnsi="Times New Roman" w:cs="Times New Roman"/>
                <w:b/>
                <w:spacing w:val="-4"/>
                <w:shd w:val="clear" w:color="auto" w:fill="FFFFFF"/>
              </w:rPr>
              <w:t>Loại nhà</w:t>
            </w:r>
          </w:p>
        </w:tc>
        <w:tc>
          <w:tcPr>
            <w:tcW w:w="1762" w:type="dxa"/>
            <w:shd w:val="clear" w:color="auto" w:fill="auto"/>
            <w:vAlign w:val="center"/>
          </w:tcPr>
          <w:p w14:paraId="1919D0C8" w14:textId="77777777" w:rsidR="00DF6F9D" w:rsidRPr="00A5490F" w:rsidRDefault="00DF6F9D" w:rsidP="00A5490F">
            <w:pPr>
              <w:spacing w:after="0" w:line="240" w:lineRule="auto"/>
              <w:ind w:left="-57" w:right="-57"/>
              <w:jc w:val="center"/>
              <w:rPr>
                <w:rFonts w:ascii="Times New Roman" w:eastAsia="Times New Roman" w:hAnsi="Times New Roman" w:cs="Times New Roman"/>
                <w:b/>
                <w:spacing w:val="-4"/>
                <w:shd w:val="clear" w:color="auto" w:fill="FFFFFF"/>
              </w:rPr>
            </w:pPr>
            <w:r w:rsidRPr="00A5490F">
              <w:rPr>
                <w:rFonts w:ascii="Times New Roman" w:eastAsia="Times New Roman" w:hAnsi="Times New Roman" w:cs="Times New Roman"/>
                <w:b/>
                <w:spacing w:val="-4"/>
                <w:shd w:val="clear" w:color="auto" w:fill="FFFFFF"/>
              </w:rPr>
              <w:t>Sở hữu</w:t>
            </w:r>
          </w:p>
        </w:tc>
        <w:tc>
          <w:tcPr>
            <w:tcW w:w="1761" w:type="dxa"/>
            <w:shd w:val="clear" w:color="auto" w:fill="auto"/>
            <w:vAlign w:val="center"/>
          </w:tcPr>
          <w:p w14:paraId="0E6B50D1" w14:textId="77777777" w:rsidR="00DF6F9D" w:rsidRPr="00A5490F" w:rsidRDefault="00DF6F9D" w:rsidP="00A5490F">
            <w:pPr>
              <w:spacing w:after="0" w:line="240" w:lineRule="auto"/>
              <w:ind w:left="-57" w:right="-57"/>
              <w:jc w:val="center"/>
              <w:rPr>
                <w:rFonts w:ascii="Times New Roman" w:eastAsia="Times New Roman" w:hAnsi="Times New Roman" w:cs="Times New Roman"/>
                <w:b/>
                <w:spacing w:val="-4"/>
                <w:shd w:val="clear" w:color="auto" w:fill="FFFFFF"/>
              </w:rPr>
            </w:pPr>
            <w:r w:rsidRPr="00A5490F">
              <w:rPr>
                <w:rFonts w:ascii="Times New Roman" w:eastAsia="Times New Roman" w:hAnsi="Times New Roman" w:cs="Times New Roman"/>
                <w:b/>
                <w:spacing w:val="-4"/>
                <w:shd w:val="clear" w:color="auto" w:fill="FFFFFF"/>
              </w:rPr>
              <w:t>Công năng</w:t>
            </w:r>
          </w:p>
        </w:tc>
        <w:tc>
          <w:tcPr>
            <w:tcW w:w="1762" w:type="dxa"/>
            <w:shd w:val="clear" w:color="auto" w:fill="auto"/>
            <w:vAlign w:val="center"/>
          </w:tcPr>
          <w:p w14:paraId="46081254" w14:textId="77777777" w:rsidR="00DF6F9D" w:rsidRPr="00A5490F" w:rsidRDefault="00DF6F9D" w:rsidP="00A5490F">
            <w:pPr>
              <w:spacing w:after="0" w:line="240" w:lineRule="auto"/>
              <w:ind w:left="-57" w:right="-57"/>
              <w:jc w:val="center"/>
              <w:rPr>
                <w:rFonts w:ascii="Times New Roman" w:eastAsia="Times New Roman" w:hAnsi="Times New Roman" w:cs="Times New Roman"/>
                <w:b/>
                <w:spacing w:val="-4"/>
                <w:shd w:val="clear" w:color="auto" w:fill="FFFFFF"/>
              </w:rPr>
            </w:pPr>
            <w:r w:rsidRPr="00A5490F">
              <w:rPr>
                <w:rFonts w:ascii="Times New Roman" w:eastAsia="Times New Roman" w:hAnsi="Times New Roman" w:cs="Times New Roman"/>
                <w:b/>
                <w:spacing w:val="-4"/>
                <w:shd w:val="clear" w:color="auto" w:fill="FFFFFF"/>
              </w:rPr>
              <w:t>Mục đích đầu tư xây dựng</w:t>
            </w:r>
          </w:p>
        </w:tc>
        <w:tc>
          <w:tcPr>
            <w:tcW w:w="1762" w:type="dxa"/>
            <w:shd w:val="clear" w:color="auto" w:fill="auto"/>
            <w:vAlign w:val="center"/>
          </w:tcPr>
          <w:p w14:paraId="3EB40764" w14:textId="77777777" w:rsidR="00DF6F9D" w:rsidRPr="00A5490F" w:rsidRDefault="00DF6F9D" w:rsidP="00A5490F">
            <w:pPr>
              <w:spacing w:after="0" w:line="240" w:lineRule="auto"/>
              <w:ind w:left="-57" w:right="-57"/>
              <w:jc w:val="center"/>
              <w:rPr>
                <w:rFonts w:ascii="Times New Roman" w:eastAsia="Times New Roman" w:hAnsi="Times New Roman" w:cs="Times New Roman"/>
                <w:b/>
                <w:spacing w:val="-4"/>
                <w:shd w:val="clear" w:color="auto" w:fill="FFFFFF"/>
              </w:rPr>
            </w:pPr>
            <w:r w:rsidRPr="00A5490F">
              <w:rPr>
                <w:rFonts w:ascii="Times New Roman" w:eastAsia="Times New Roman" w:hAnsi="Times New Roman" w:cs="Times New Roman"/>
                <w:b/>
                <w:spacing w:val="-4"/>
                <w:shd w:val="clear" w:color="auto" w:fill="FFFFFF"/>
              </w:rPr>
              <w:t>Chuyển nhượng</w:t>
            </w:r>
          </w:p>
        </w:tc>
      </w:tr>
      <w:tr w:rsidR="00DF6F9D" w:rsidRPr="00A5490F" w14:paraId="54B5F4E5" w14:textId="77777777" w:rsidTr="00150555">
        <w:tc>
          <w:tcPr>
            <w:tcW w:w="1761" w:type="dxa"/>
            <w:shd w:val="clear" w:color="auto" w:fill="auto"/>
            <w:vAlign w:val="center"/>
          </w:tcPr>
          <w:p w14:paraId="75BA464C"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Nhà ở </w:t>
            </w:r>
            <w:r w:rsidRPr="00A5490F">
              <w:rPr>
                <w:rFonts w:ascii="Times New Roman" w:eastAsia="Times New Roman" w:hAnsi="Times New Roman" w:cs="Times New Roman"/>
                <w:spacing w:val="-4"/>
                <w:shd w:val="clear" w:color="auto" w:fill="FFFFFF"/>
              </w:rPr>
              <w:br/>
              <w:t>thương mại</w:t>
            </w:r>
          </w:p>
        </w:tc>
        <w:tc>
          <w:tcPr>
            <w:tcW w:w="1762" w:type="dxa"/>
            <w:shd w:val="clear" w:color="auto" w:fill="auto"/>
            <w:vAlign w:val="center"/>
          </w:tcPr>
          <w:p w14:paraId="0627BAAA"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Sở hữu của cá nhân/chủ đầu tư</w:t>
            </w:r>
          </w:p>
        </w:tc>
        <w:tc>
          <w:tcPr>
            <w:tcW w:w="1761" w:type="dxa"/>
            <w:shd w:val="clear" w:color="auto" w:fill="auto"/>
            <w:vAlign w:val="center"/>
          </w:tcPr>
          <w:p w14:paraId="3D30B259"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Nhu cầu </w:t>
            </w:r>
            <w:r w:rsidRPr="00A5490F">
              <w:rPr>
                <w:rFonts w:ascii="Times New Roman" w:eastAsia="Times New Roman" w:hAnsi="Times New Roman" w:cs="Times New Roman"/>
                <w:spacing w:val="-4"/>
                <w:shd w:val="clear" w:color="auto" w:fill="FFFFFF"/>
              </w:rPr>
              <w:br/>
              <w:t>ở lâu dài</w:t>
            </w:r>
          </w:p>
        </w:tc>
        <w:tc>
          <w:tcPr>
            <w:tcW w:w="1762" w:type="dxa"/>
            <w:shd w:val="clear" w:color="auto" w:fill="auto"/>
            <w:vAlign w:val="center"/>
          </w:tcPr>
          <w:p w14:paraId="1036C8B7"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Thu lợi nhuận</w:t>
            </w:r>
          </w:p>
        </w:tc>
        <w:tc>
          <w:tcPr>
            <w:tcW w:w="1762" w:type="dxa"/>
            <w:shd w:val="clear" w:color="auto" w:fill="auto"/>
            <w:vAlign w:val="center"/>
          </w:tcPr>
          <w:p w14:paraId="20BED9CB"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Tự do </w:t>
            </w:r>
            <w:r w:rsidRPr="00A5490F">
              <w:rPr>
                <w:rFonts w:ascii="Times New Roman" w:eastAsia="Times New Roman" w:hAnsi="Times New Roman" w:cs="Times New Roman"/>
                <w:spacing w:val="-4"/>
                <w:shd w:val="clear" w:color="auto" w:fill="FFFFFF"/>
              </w:rPr>
              <w:br/>
              <w:t>chuyển nhượng</w:t>
            </w:r>
          </w:p>
        </w:tc>
      </w:tr>
      <w:tr w:rsidR="00DF6F9D" w:rsidRPr="00A5490F" w14:paraId="695DF333" w14:textId="77777777" w:rsidTr="00150555">
        <w:tc>
          <w:tcPr>
            <w:tcW w:w="1761" w:type="dxa"/>
            <w:shd w:val="clear" w:color="auto" w:fill="auto"/>
            <w:vAlign w:val="center"/>
          </w:tcPr>
          <w:p w14:paraId="6380DF37"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Nhà ở xã hội</w:t>
            </w:r>
          </w:p>
        </w:tc>
        <w:tc>
          <w:tcPr>
            <w:tcW w:w="1762" w:type="dxa"/>
            <w:shd w:val="clear" w:color="auto" w:fill="auto"/>
            <w:vAlign w:val="center"/>
          </w:tcPr>
          <w:p w14:paraId="62001BA4"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Sở hữu nhà nước/cá nhân</w:t>
            </w:r>
          </w:p>
        </w:tc>
        <w:tc>
          <w:tcPr>
            <w:tcW w:w="1761" w:type="dxa"/>
            <w:shd w:val="clear" w:color="auto" w:fill="auto"/>
            <w:vAlign w:val="center"/>
          </w:tcPr>
          <w:p w14:paraId="39315A8A"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Nhu cầu </w:t>
            </w:r>
            <w:r w:rsidRPr="00A5490F">
              <w:rPr>
                <w:rFonts w:ascii="Times New Roman" w:eastAsia="Times New Roman" w:hAnsi="Times New Roman" w:cs="Times New Roman"/>
                <w:spacing w:val="-4"/>
                <w:shd w:val="clear" w:color="auto" w:fill="FFFFFF"/>
              </w:rPr>
              <w:br/>
              <w:t>ở lâu dài</w:t>
            </w:r>
          </w:p>
        </w:tc>
        <w:tc>
          <w:tcPr>
            <w:tcW w:w="1762" w:type="dxa"/>
            <w:shd w:val="clear" w:color="auto" w:fill="auto"/>
            <w:vAlign w:val="center"/>
          </w:tcPr>
          <w:p w14:paraId="356B328E"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Thực hiện chính </w:t>
            </w:r>
            <w:r w:rsidRPr="00A5490F">
              <w:rPr>
                <w:rFonts w:ascii="Times New Roman" w:eastAsia="Times New Roman" w:hAnsi="Times New Roman" w:cs="Times New Roman"/>
                <w:spacing w:val="-10"/>
                <w:shd w:val="clear" w:color="auto" w:fill="FFFFFF"/>
              </w:rPr>
              <w:t>sách nhà ở xã hội</w:t>
            </w:r>
          </w:p>
        </w:tc>
        <w:tc>
          <w:tcPr>
            <w:tcW w:w="1762" w:type="dxa"/>
            <w:shd w:val="clear" w:color="auto" w:fill="auto"/>
            <w:vAlign w:val="center"/>
          </w:tcPr>
          <w:p w14:paraId="6C7F43EE"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Được chuyển </w:t>
            </w:r>
            <w:r w:rsidRPr="00A5490F">
              <w:rPr>
                <w:rFonts w:ascii="Times New Roman" w:eastAsia="Times New Roman" w:hAnsi="Times New Roman" w:cs="Times New Roman"/>
                <w:spacing w:val="-4"/>
                <w:shd w:val="clear" w:color="auto" w:fill="FFFFFF"/>
              </w:rPr>
              <w:lastRenderedPageBreak/>
              <w:t xml:space="preserve">nhượng có </w:t>
            </w:r>
            <w:r w:rsidRPr="00A5490F">
              <w:rPr>
                <w:rFonts w:ascii="Times New Roman" w:eastAsia="Times New Roman" w:hAnsi="Times New Roman" w:cs="Times New Roman"/>
                <w:spacing w:val="-4"/>
                <w:shd w:val="clear" w:color="auto" w:fill="FFFFFF"/>
              </w:rPr>
              <w:br/>
              <w:t>điều kiện</w:t>
            </w:r>
          </w:p>
        </w:tc>
      </w:tr>
      <w:tr w:rsidR="00DF6F9D" w:rsidRPr="00A5490F" w14:paraId="72D4F9EC" w14:textId="77777777" w:rsidTr="00150555">
        <w:tc>
          <w:tcPr>
            <w:tcW w:w="1761" w:type="dxa"/>
            <w:shd w:val="clear" w:color="auto" w:fill="auto"/>
            <w:vAlign w:val="center"/>
          </w:tcPr>
          <w:p w14:paraId="5447E18A"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lastRenderedPageBreak/>
              <w:t>Nhà ở công vụ</w:t>
            </w:r>
          </w:p>
        </w:tc>
        <w:tc>
          <w:tcPr>
            <w:tcW w:w="1762" w:type="dxa"/>
            <w:shd w:val="clear" w:color="auto" w:fill="auto"/>
            <w:vAlign w:val="center"/>
          </w:tcPr>
          <w:p w14:paraId="64A44831"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8"/>
                <w:shd w:val="clear" w:color="auto" w:fill="FFFFFF"/>
              </w:rPr>
            </w:pPr>
            <w:r w:rsidRPr="00A5490F">
              <w:rPr>
                <w:rFonts w:ascii="Times New Roman" w:eastAsia="Times New Roman" w:hAnsi="Times New Roman" w:cs="Times New Roman"/>
                <w:spacing w:val="-8"/>
                <w:shd w:val="clear" w:color="auto" w:fill="FFFFFF"/>
              </w:rPr>
              <w:t>Sở hữu nhà nước</w:t>
            </w:r>
          </w:p>
        </w:tc>
        <w:tc>
          <w:tcPr>
            <w:tcW w:w="1761" w:type="dxa"/>
            <w:shd w:val="clear" w:color="auto" w:fill="auto"/>
            <w:vAlign w:val="center"/>
          </w:tcPr>
          <w:p w14:paraId="0D727092"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Nhu cầu có thời hạn gắn với công việc</w:t>
            </w:r>
          </w:p>
        </w:tc>
        <w:tc>
          <w:tcPr>
            <w:tcW w:w="1762" w:type="dxa"/>
            <w:shd w:val="clear" w:color="auto" w:fill="auto"/>
            <w:vAlign w:val="center"/>
          </w:tcPr>
          <w:p w14:paraId="7A5552AC"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10"/>
                <w:shd w:val="clear" w:color="auto" w:fill="FFFFFF"/>
              </w:rPr>
              <w:t>Đáp ứng nhu cầu</w:t>
            </w:r>
            <w:r w:rsidRPr="00A5490F">
              <w:rPr>
                <w:rFonts w:ascii="Times New Roman" w:eastAsia="Times New Roman" w:hAnsi="Times New Roman" w:cs="Times New Roman"/>
                <w:spacing w:val="-4"/>
                <w:shd w:val="clear" w:color="auto" w:fill="FFFFFF"/>
              </w:rPr>
              <w:t xml:space="preserve"> </w:t>
            </w:r>
            <w:r w:rsidRPr="00A5490F">
              <w:rPr>
                <w:rFonts w:ascii="Times New Roman" w:eastAsia="Times New Roman" w:hAnsi="Times New Roman" w:cs="Times New Roman"/>
                <w:spacing w:val="-8"/>
                <w:shd w:val="clear" w:color="auto" w:fill="FFFFFF"/>
              </w:rPr>
              <w:t>hoạt động của cơ</w:t>
            </w:r>
            <w:r w:rsidRPr="00A5490F">
              <w:rPr>
                <w:rFonts w:ascii="Times New Roman" w:eastAsia="Times New Roman" w:hAnsi="Times New Roman" w:cs="Times New Roman"/>
                <w:spacing w:val="-4"/>
                <w:shd w:val="clear" w:color="auto" w:fill="FFFFFF"/>
              </w:rPr>
              <w:t xml:space="preserve"> quan nhà nước</w:t>
            </w:r>
          </w:p>
        </w:tc>
        <w:tc>
          <w:tcPr>
            <w:tcW w:w="1762" w:type="dxa"/>
            <w:shd w:val="clear" w:color="auto" w:fill="auto"/>
            <w:vAlign w:val="center"/>
          </w:tcPr>
          <w:p w14:paraId="3651952F"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Không được </w:t>
            </w:r>
            <w:r w:rsidRPr="00A5490F">
              <w:rPr>
                <w:rFonts w:ascii="Times New Roman" w:eastAsia="Times New Roman" w:hAnsi="Times New Roman" w:cs="Times New Roman"/>
                <w:spacing w:val="-4"/>
                <w:shd w:val="clear" w:color="auto" w:fill="FFFFFF"/>
              </w:rPr>
              <w:br/>
              <w:t>tự do chuyển nhượng</w:t>
            </w:r>
          </w:p>
        </w:tc>
      </w:tr>
      <w:tr w:rsidR="00DF6F9D" w:rsidRPr="00A5490F" w14:paraId="2596A267" w14:textId="77777777" w:rsidTr="00150555">
        <w:tc>
          <w:tcPr>
            <w:tcW w:w="1761" w:type="dxa"/>
            <w:shd w:val="clear" w:color="auto" w:fill="auto"/>
            <w:vAlign w:val="center"/>
          </w:tcPr>
          <w:p w14:paraId="6F84C85F"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Chung cư</w:t>
            </w:r>
          </w:p>
        </w:tc>
        <w:tc>
          <w:tcPr>
            <w:tcW w:w="1762" w:type="dxa"/>
            <w:shd w:val="clear" w:color="auto" w:fill="auto"/>
            <w:vAlign w:val="center"/>
          </w:tcPr>
          <w:p w14:paraId="5407C53E"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Sở hữu cá nhân/Chủ dự án</w:t>
            </w:r>
          </w:p>
        </w:tc>
        <w:tc>
          <w:tcPr>
            <w:tcW w:w="1761" w:type="dxa"/>
            <w:shd w:val="clear" w:color="auto" w:fill="auto"/>
            <w:vAlign w:val="center"/>
          </w:tcPr>
          <w:p w14:paraId="4926C88B"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Nhu cầu </w:t>
            </w:r>
            <w:r w:rsidRPr="00A5490F">
              <w:rPr>
                <w:rFonts w:ascii="Times New Roman" w:eastAsia="Times New Roman" w:hAnsi="Times New Roman" w:cs="Times New Roman"/>
                <w:spacing w:val="-4"/>
                <w:shd w:val="clear" w:color="auto" w:fill="FFFFFF"/>
              </w:rPr>
              <w:br/>
              <w:t>ở lâu dài hoặc tạm thời</w:t>
            </w:r>
          </w:p>
        </w:tc>
        <w:tc>
          <w:tcPr>
            <w:tcW w:w="1762" w:type="dxa"/>
            <w:shd w:val="clear" w:color="auto" w:fill="auto"/>
            <w:vAlign w:val="center"/>
          </w:tcPr>
          <w:p w14:paraId="6FE86159"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Kinh doanh và/ hoặc thực hiện </w:t>
            </w:r>
            <w:r w:rsidRPr="00A5490F">
              <w:rPr>
                <w:rFonts w:ascii="Times New Roman" w:eastAsia="Times New Roman" w:hAnsi="Times New Roman" w:cs="Times New Roman"/>
                <w:spacing w:val="-10"/>
                <w:shd w:val="clear" w:color="auto" w:fill="FFFFFF"/>
              </w:rPr>
              <w:t>chính sách xã hội</w:t>
            </w:r>
          </w:p>
        </w:tc>
        <w:tc>
          <w:tcPr>
            <w:tcW w:w="1762" w:type="dxa"/>
            <w:shd w:val="clear" w:color="auto" w:fill="auto"/>
            <w:vAlign w:val="center"/>
          </w:tcPr>
          <w:p w14:paraId="40EB7FE7"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Được chuyển nhượng có </w:t>
            </w:r>
            <w:r w:rsidRPr="00A5490F">
              <w:rPr>
                <w:rFonts w:ascii="Times New Roman" w:eastAsia="Times New Roman" w:hAnsi="Times New Roman" w:cs="Times New Roman"/>
                <w:spacing w:val="-4"/>
                <w:shd w:val="clear" w:color="auto" w:fill="FFFFFF"/>
              </w:rPr>
              <w:br/>
              <w:t>điều kiện</w:t>
            </w:r>
          </w:p>
        </w:tc>
      </w:tr>
      <w:tr w:rsidR="00DF6F9D" w:rsidRPr="00A5490F" w14:paraId="3E5454F2" w14:textId="77777777" w:rsidTr="00150555">
        <w:tc>
          <w:tcPr>
            <w:tcW w:w="1761" w:type="dxa"/>
            <w:shd w:val="clear" w:color="auto" w:fill="auto"/>
            <w:vAlign w:val="center"/>
          </w:tcPr>
          <w:p w14:paraId="1EE108F6"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Nhà ở riêng lẻ</w:t>
            </w:r>
          </w:p>
        </w:tc>
        <w:tc>
          <w:tcPr>
            <w:tcW w:w="1762" w:type="dxa"/>
            <w:shd w:val="clear" w:color="auto" w:fill="auto"/>
            <w:vAlign w:val="center"/>
          </w:tcPr>
          <w:p w14:paraId="3A217A0B"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Sở hữu cá nhân</w:t>
            </w:r>
          </w:p>
        </w:tc>
        <w:tc>
          <w:tcPr>
            <w:tcW w:w="1761" w:type="dxa"/>
            <w:shd w:val="clear" w:color="auto" w:fill="auto"/>
            <w:vAlign w:val="center"/>
          </w:tcPr>
          <w:p w14:paraId="3153C613"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Nhu cầu </w:t>
            </w:r>
            <w:r w:rsidRPr="00A5490F">
              <w:rPr>
                <w:rFonts w:ascii="Times New Roman" w:eastAsia="Times New Roman" w:hAnsi="Times New Roman" w:cs="Times New Roman"/>
                <w:spacing w:val="-4"/>
                <w:shd w:val="clear" w:color="auto" w:fill="FFFFFF"/>
              </w:rPr>
              <w:br/>
              <w:t>ở lâu dài</w:t>
            </w:r>
          </w:p>
        </w:tc>
        <w:tc>
          <w:tcPr>
            <w:tcW w:w="1762" w:type="dxa"/>
            <w:shd w:val="clear" w:color="auto" w:fill="auto"/>
            <w:vAlign w:val="center"/>
          </w:tcPr>
          <w:p w14:paraId="75E284B7"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Mục đích </w:t>
            </w:r>
            <w:r w:rsidRPr="00A5490F">
              <w:rPr>
                <w:rFonts w:ascii="Times New Roman" w:eastAsia="Times New Roman" w:hAnsi="Times New Roman" w:cs="Times New Roman"/>
                <w:spacing w:val="-4"/>
                <w:shd w:val="clear" w:color="auto" w:fill="FFFFFF"/>
              </w:rPr>
              <w:br/>
              <w:t>dân sinh</w:t>
            </w:r>
          </w:p>
        </w:tc>
        <w:tc>
          <w:tcPr>
            <w:tcW w:w="1762" w:type="dxa"/>
            <w:shd w:val="clear" w:color="auto" w:fill="auto"/>
            <w:vAlign w:val="center"/>
          </w:tcPr>
          <w:p w14:paraId="0E0A5B11" w14:textId="77777777" w:rsidR="00DF6F9D" w:rsidRPr="00A5490F" w:rsidRDefault="00DF6F9D" w:rsidP="00A5490F">
            <w:pPr>
              <w:spacing w:after="0" w:line="240" w:lineRule="auto"/>
              <w:ind w:left="-57" w:right="-57"/>
              <w:jc w:val="center"/>
              <w:rPr>
                <w:rFonts w:ascii="Times New Roman" w:eastAsia="Times New Roman" w:hAnsi="Times New Roman" w:cs="Times New Roman"/>
                <w:spacing w:val="-4"/>
                <w:shd w:val="clear" w:color="auto" w:fill="FFFFFF"/>
              </w:rPr>
            </w:pPr>
            <w:r w:rsidRPr="00A5490F">
              <w:rPr>
                <w:rFonts w:ascii="Times New Roman" w:eastAsia="Times New Roman" w:hAnsi="Times New Roman" w:cs="Times New Roman"/>
                <w:spacing w:val="-4"/>
                <w:shd w:val="clear" w:color="auto" w:fill="FFFFFF"/>
              </w:rPr>
              <w:t xml:space="preserve">Tự do </w:t>
            </w:r>
            <w:r w:rsidRPr="00A5490F">
              <w:rPr>
                <w:rFonts w:ascii="Times New Roman" w:eastAsia="Times New Roman" w:hAnsi="Times New Roman" w:cs="Times New Roman"/>
                <w:spacing w:val="-4"/>
                <w:shd w:val="clear" w:color="auto" w:fill="FFFFFF"/>
              </w:rPr>
              <w:br/>
              <w:t>chuyển nhượng</w:t>
            </w:r>
          </w:p>
        </w:tc>
      </w:tr>
      <w:tr w:rsidR="00DF6F9D" w:rsidRPr="00A5490F" w14:paraId="158873AE" w14:textId="77777777" w:rsidTr="00150555">
        <w:tc>
          <w:tcPr>
            <w:tcW w:w="1761" w:type="dxa"/>
            <w:shd w:val="clear" w:color="auto" w:fill="auto"/>
            <w:vAlign w:val="center"/>
          </w:tcPr>
          <w:p w14:paraId="444BA37A"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 xml:space="preserve">Nhà ở của các lực lượng </w:t>
            </w:r>
            <w:r w:rsidRPr="00A5490F">
              <w:rPr>
                <w:rFonts w:ascii="Times New Roman" w:eastAsia="Times New Roman" w:hAnsi="Times New Roman" w:cs="Times New Roman"/>
                <w:spacing w:val="-4"/>
                <w:shd w:val="clear" w:color="auto" w:fill="FFFFFF"/>
              </w:rPr>
              <w:br/>
            </w:r>
            <w:r w:rsidRPr="00A5490F">
              <w:rPr>
                <w:rFonts w:ascii="Times New Roman" w:eastAsia="Times New Roman" w:hAnsi="Times New Roman" w:cs="Times New Roman"/>
                <w:shd w:val="clear" w:color="auto" w:fill="FFFFFF"/>
              </w:rPr>
              <w:t>vũ trang</w:t>
            </w:r>
          </w:p>
        </w:tc>
        <w:tc>
          <w:tcPr>
            <w:tcW w:w="1762" w:type="dxa"/>
            <w:shd w:val="clear" w:color="auto" w:fill="auto"/>
            <w:vAlign w:val="center"/>
          </w:tcPr>
          <w:p w14:paraId="24CB57D0"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Sở hữu nhà nước</w:t>
            </w:r>
          </w:p>
        </w:tc>
        <w:tc>
          <w:tcPr>
            <w:tcW w:w="1761" w:type="dxa"/>
            <w:shd w:val="clear" w:color="auto" w:fill="auto"/>
            <w:vAlign w:val="center"/>
          </w:tcPr>
          <w:p w14:paraId="27F48DE5"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Nhu cầu ở gắn với công việc</w:t>
            </w:r>
          </w:p>
        </w:tc>
        <w:tc>
          <w:tcPr>
            <w:tcW w:w="1762" w:type="dxa"/>
            <w:shd w:val="clear" w:color="auto" w:fill="auto"/>
            <w:vAlign w:val="center"/>
          </w:tcPr>
          <w:p w14:paraId="6BF46108"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 xml:space="preserve">Đáp ứng nhu cầu </w:t>
            </w:r>
            <w:r w:rsidRPr="00A5490F">
              <w:rPr>
                <w:rFonts w:ascii="Times New Roman" w:eastAsia="Times New Roman" w:hAnsi="Times New Roman" w:cs="Times New Roman"/>
                <w:spacing w:val="-6"/>
                <w:shd w:val="clear" w:color="auto" w:fill="FFFFFF"/>
              </w:rPr>
              <w:t>hoạt động của lực</w:t>
            </w:r>
            <w:r w:rsidRPr="00A5490F">
              <w:rPr>
                <w:rFonts w:ascii="Times New Roman" w:eastAsia="Times New Roman" w:hAnsi="Times New Roman" w:cs="Times New Roman"/>
                <w:shd w:val="clear" w:color="auto" w:fill="FFFFFF"/>
              </w:rPr>
              <w:t xml:space="preserve"> lượng vũ trang</w:t>
            </w:r>
          </w:p>
        </w:tc>
        <w:tc>
          <w:tcPr>
            <w:tcW w:w="1762" w:type="dxa"/>
            <w:shd w:val="clear" w:color="auto" w:fill="auto"/>
            <w:vAlign w:val="center"/>
          </w:tcPr>
          <w:p w14:paraId="193B5DC1"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Không được chuyển nhượng</w:t>
            </w:r>
          </w:p>
        </w:tc>
      </w:tr>
      <w:tr w:rsidR="00DF6F9D" w:rsidRPr="00A5490F" w14:paraId="6D920600" w14:textId="77777777" w:rsidTr="00150555">
        <w:tc>
          <w:tcPr>
            <w:tcW w:w="1761" w:type="dxa"/>
            <w:shd w:val="clear" w:color="auto" w:fill="auto"/>
            <w:vAlign w:val="center"/>
          </w:tcPr>
          <w:p w14:paraId="2ECAA763"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 xml:space="preserve">Nhà ở </w:t>
            </w:r>
            <w:r w:rsidRPr="00A5490F">
              <w:rPr>
                <w:rFonts w:ascii="Times New Roman" w:eastAsia="Times New Roman" w:hAnsi="Times New Roman" w:cs="Times New Roman"/>
                <w:shd w:val="clear" w:color="auto" w:fill="FFFFFF"/>
              </w:rPr>
              <w:br/>
              <w:t>tái định cư</w:t>
            </w:r>
          </w:p>
        </w:tc>
        <w:tc>
          <w:tcPr>
            <w:tcW w:w="1762" w:type="dxa"/>
            <w:shd w:val="clear" w:color="auto" w:fill="auto"/>
            <w:vAlign w:val="center"/>
          </w:tcPr>
          <w:p w14:paraId="2F845E40"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Sở hữu nhà nước/Cá nhân</w:t>
            </w:r>
          </w:p>
        </w:tc>
        <w:tc>
          <w:tcPr>
            <w:tcW w:w="1761" w:type="dxa"/>
            <w:shd w:val="clear" w:color="auto" w:fill="auto"/>
            <w:vAlign w:val="center"/>
          </w:tcPr>
          <w:p w14:paraId="04209C90"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Nhu cầu nhà ở lâu dài</w:t>
            </w:r>
          </w:p>
        </w:tc>
        <w:tc>
          <w:tcPr>
            <w:tcW w:w="1762" w:type="dxa"/>
            <w:shd w:val="clear" w:color="auto" w:fill="auto"/>
            <w:vAlign w:val="center"/>
          </w:tcPr>
          <w:p w14:paraId="7222F595"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 xml:space="preserve">Bồi thường khi </w:t>
            </w:r>
            <w:r w:rsidRPr="00A5490F">
              <w:rPr>
                <w:rFonts w:ascii="Times New Roman" w:eastAsia="Times New Roman" w:hAnsi="Times New Roman" w:cs="Times New Roman"/>
                <w:spacing w:val="-6"/>
                <w:shd w:val="clear" w:color="auto" w:fill="FFFFFF"/>
              </w:rPr>
              <w:t xml:space="preserve">Nhà nước thu hồi </w:t>
            </w:r>
            <w:r w:rsidRPr="00A5490F">
              <w:rPr>
                <w:rFonts w:ascii="Times New Roman" w:eastAsia="Times New Roman" w:hAnsi="Times New Roman" w:cs="Times New Roman"/>
                <w:spacing w:val="-8"/>
                <w:shd w:val="clear" w:color="auto" w:fill="FFFFFF"/>
              </w:rPr>
              <w:t>đất không vi phạm</w:t>
            </w:r>
            <w:r w:rsidRPr="00A5490F">
              <w:rPr>
                <w:rFonts w:ascii="Times New Roman" w:eastAsia="Times New Roman" w:hAnsi="Times New Roman" w:cs="Times New Roman"/>
                <w:shd w:val="clear" w:color="auto" w:fill="FFFFFF"/>
              </w:rPr>
              <w:t xml:space="preserve"> pháp luật đất đai</w:t>
            </w:r>
          </w:p>
        </w:tc>
        <w:tc>
          <w:tcPr>
            <w:tcW w:w="1762" w:type="dxa"/>
            <w:shd w:val="clear" w:color="auto" w:fill="auto"/>
            <w:vAlign w:val="center"/>
          </w:tcPr>
          <w:p w14:paraId="42345AF3"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 xml:space="preserve">Được chuyển nhượng có </w:t>
            </w:r>
            <w:r w:rsidRPr="00A5490F">
              <w:rPr>
                <w:rFonts w:ascii="Times New Roman" w:eastAsia="Times New Roman" w:hAnsi="Times New Roman" w:cs="Times New Roman"/>
                <w:spacing w:val="-4"/>
                <w:shd w:val="clear" w:color="auto" w:fill="FFFFFF"/>
              </w:rPr>
              <w:br/>
            </w:r>
            <w:r w:rsidRPr="00A5490F">
              <w:rPr>
                <w:rFonts w:ascii="Times New Roman" w:eastAsia="Times New Roman" w:hAnsi="Times New Roman" w:cs="Times New Roman"/>
                <w:shd w:val="clear" w:color="auto" w:fill="FFFFFF"/>
              </w:rPr>
              <w:t>điều kiện</w:t>
            </w:r>
          </w:p>
        </w:tc>
      </w:tr>
      <w:tr w:rsidR="00DF6F9D" w:rsidRPr="00A5490F" w14:paraId="37134F0C" w14:textId="77777777" w:rsidTr="00150555">
        <w:tc>
          <w:tcPr>
            <w:tcW w:w="1761" w:type="dxa"/>
            <w:shd w:val="clear" w:color="auto" w:fill="auto"/>
            <w:vAlign w:val="center"/>
          </w:tcPr>
          <w:p w14:paraId="15FD1328"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Nhà ở lưu trú</w:t>
            </w:r>
          </w:p>
        </w:tc>
        <w:tc>
          <w:tcPr>
            <w:tcW w:w="1762" w:type="dxa"/>
            <w:shd w:val="clear" w:color="auto" w:fill="auto"/>
            <w:vAlign w:val="center"/>
          </w:tcPr>
          <w:p w14:paraId="28D4A167"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bookmarkStart w:id="0" w:name="VNS000E"/>
            <w:r w:rsidRPr="00A5490F">
              <w:rPr>
                <w:rFonts w:ascii="Times New Roman" w:eastAsia="Times New Roman" w:hAnsi="Times New Roman" w:cs="Times New Roman"/>
                <w:shd w:val="clear" w:color="auto" w:fill="FFFFFF"/>
              </w:rPr>
              <w:t>Sở hữu</w:t>
            </w:r>
            <w:bookmarkEnd w:id="0"/>
            <w:r w:rsidRPr="00A5490F">
              <w:rPr>
                <w:rFonts w:ascii="Times New Roman" w:eastAsia="Times New Roman" w:hAnsi="Times New Roman" w:cs="Times New Roman"/>
                <w:shd w:val="clear" w:color="auto" w:fill="FFFFFF"/>
              </w:rPr>
              <w:t xml:space="preserve"> </w:t>
            </w:r>
            <w:r w:rsidRPr="00A5490F">
              <w:rPr>
                <w:rFonts w:ascii="Times New Roman" w:eastAsia="Times New Roman" w:hAnsi="Times New Roman" w:cs="Times New Roman"/>
                <w:shd w:val="clear" w:color="auto" w:fill="FFFFFF"/>
              </w:rPr>
              <w:br/>
              <w:t>của tổ chức/ doanh nghiệp</w:t>
            </w:r>
          </w:p>
        </w:tc>
        <w:tc>
          <w:tcPr>
            <w:tcW w:w="1761" w:type="dxa"/>
            <w:shd w:val="clear" w:color="auto" w:fill="auto"/>
            <w:vAlign w:val="center"/>
          </w:tcPr>
          <w:p w14:paraId="0040A4EB"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 xml:space="preserve">Nhu cầu nhà ở </w:t>
            </w:r>
            <w:r w:rsidRPr="00A5490F">
              <w:rPr>
                <w:rFonts w:ascii="Times New Roman" w:eastAsia="Times New Roman" w:hAnsi="Times New Roman" w:cs="Times New Roman"/>
                <w:spacing w:val="-12"/>
                <w:shd w:val="clear" w:color="auto" w:fill="FFFFFF"/>
              </w:rPr>
              <w:t>gắn với công việc</w:t>
            </w:r>
          </w:p>
        </w:tc>
        <w:tc>
          <w:tcPr>
            <w:tcW w:w="1762" w:type="dxa"/>
            <w:shd w:val="clear" w:color="auto" w:fill="auto"/>
            <w:vAlign w:val="center"/>
          </w:tcPr>
          <w:p w14:paraId="4B037D33"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 xml:space="preserve">Đáp ứng nhu cầu </w:t>
            </w:r>
            <w:r w:rsidRPr="00A5490F">
              <w:rPr>
                <w:rFonts w:ascii="Times New Roman" w:eastAsia="Times New Roman" w:hAnsi="Times New Roman" w:cs="Times New Roman"/>
                <w:spacing w:val="-6"/>
                <w:shd w:val="clear" w:color="auto" w:fill="FFFFFF"/>
              </w:rPr>
              <w:t>lao động/ công tác</w:t>
            </w:r>
          </w:p>
        </w:tc>
        <w:tc>
          <w:tcPr>
            <w:tcW w:w="1762" w:type="dxa"/>
            <w:shd w:val="clear" w:color="auto" w:fill="auto"/>
            <w:vAlign w:val="center"/>
          </w:tcPr>
          <w:p w14:paraId="5FE6DF59" w14:textId="77777777" w:rsidR="00DF6F9D" w:rsidRPr="00A5490F" w:rsidRDefault="00DF6F9D" w:rsidP="00A5490F">
            <w:pPr>
              <w:spacing w:after="0" w:line="240" w:lineRule="auto"/>
              <w:ind w:left="-57" w:right="-57"/>
              <w:jc w:val="center"/>
              <w:rPr>
                <w:rFonts w:ascii="Times New Roman" w:eastAsia="Times New Roman" w:hAnsi="Times New Roman" w:cs="Times New Roman"/>
                <w:shd w:val="clear" w:color="auto" w:fill="FFFFFF"/>
              </w:rPr>
            </w:pPr>
            <w:r w:rsidRPr="00A5490F">
              <w:rPr>
                <w:rFonts w:ascii="Times New Roman" w:eastAsia="Times New Roman" w:hAnsi="Times New Roman" w:cs="Times New Roman"/>
                <w:shd w:val="clear" w:color="auto" w:fill="FFFFFF"/>
              </w:rPr>
              <w:t>Không được chuyển nhượng</w:t>
            </w:r>
          </w:p>
        </w:tc>
      </w:tr>
    </w:tbl>
    <w:p w14:paraId="64D98B04" w14:textId="77777777" w:rsidR="00C100B7" w:rsidRPr="00A5490F" w:rsidRDefault="00C100B7" w:rsidP="00A5490F">
      <w:pPr>
        <w:spacing w:after="0" w:line="240" w:lineRule="auto"/>
        <w:ind w:left="360"/>
        <w:jc w:val="both"/>
        <w:rPr>
          <w:rFonts w:ascii="Times New Roman" w:eastAsia="Times New Roman" w:hAnsi="Times New Roman" w:cs="Times New Roman"/>
          <w:color w:val="000000"/>
          <w:kern w:val="0"/>
          <w14:ligatures w14:val="none"/>
        </w:rPr>
      </w:pPr>
    </w:p>
    <w:p w14:paraId="2539085F" w14:textId="77777777" w:rsidR="00C100B7" w:rsidRPr="00A5490F" w:rsidRDefault="00C100B7" w:rsidP="00A5490F">
      <w:pPr>
        <w:spacing w:after="0" w:line="240" w:lineRule="auto"/>
        <w:ind w:left="540"/>
        <w:jc w:val="both"/>
        <w:rPr>
          <w:rFonts w:ascii="Times New Roman" w:eastAsia="Times New Roman" w:hAnsi="Times New Roman" w:cs="Times New Roman"/>
          <w:color w:val="000000"/>
          <w:kern w:val="0"/>
          <w14:ligatures w14:val="none"/>
        </w:rPr>
      </w:pPr>
    </w:p>
    <w:p w14:paraId="296F7718" w14:textId="7EDD5700" w:rsidR="00707578" w:rsidRPr="00A5490F" w:rsidRDefault="00707578"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1.1.3. Khái niệm và đặc điểm của mua bán nhà ở thương mại</w:t>
      </w:r>
    </w:p>
    <w:p w14:paraId="7B44F131" w14:textId="2298ADD0" w:rsidR="00707578" w:rsidRPr="00A5490F" w:rsidRDefault="00707578" w:rsidP="00A5490F">
      <w:pPr>
        <w:numPr>
          <w:ilvl w:val="0"/>
          <w:numId w:val="25"/>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lastRenderedPageBreak/>
        <w:t>Khái niệm</w:t>
      </w:r>
      <w:r w:rsidRPr="00A5490F">
        <w:rPr>
          <w:rFonts w:ascii="Times New Roman" w:eastAsia="Times New Roman" w:hAnsi="Times New Roman" w:cs="Times New Roman"/>
          <w:color w:val="000000"/>
          <w:kern w:val="0"/>
          <w14:ligatures w14:val="none"/>
        </w:rPr>
        <w:t>: Mua bán NOTM là sự thỏa thuận giữa chủ đầu tư KDBĐS và người mua về chuyển giao NOTM cùng quyền sử dụng đất gắn liền, nhằm kiếm lợi nhuận. Đây là hợp đồng mua bán tài sản, tuân theo Bộ luật Dân sự (BLDS) 2015 và Luật KDBĐS.</w:t>
      </w:r>
    </w:p>
    <w:p w14:paraId="1EE5CDED" w14:textId="77777777" w:rsidR="00707578" w:rsidRPr="00A5490F" w:rsidRDefault="00707578" w:rsidP="00A5490F">
      <w:pPr>
        <w:numPr>
          <w:ilvl w:val="0"/>
          <w:numId w:val="25"/>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Đặc điểm</w:t>
      </w:r>
      <w:r w:rsidRPr="00A5490F">
        <w:rPr>
          <w:rFonts w:ascii="Times New Roman" w:eastAsia="Times New Roman" w:hAnsi="Times New Roman" w:cs="Times New Roman"/>
          <w:color w:val="000000"/>
          <w:kern w:val="0"/>
          <w14:ligatures w14:val="none"/>
        </w:rPr>
        <w:t>:</w:t>
      </w:r>
    </w:p>
    <w:p w14:paraId="06719136" w14:textId="76721898" w:rsidR="00707578" w:rsidRPr="00A5490F" w:rsidRDefault="00707578" w:rsidP="00A5490F">
      <w:pPr>
        <w:numPr>
          <w:ilvl w:val="1"/>
          <w:numId w:val="25"/>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Có ít nhất một bên là tổ chức/cá nhân KDBĐS.</w:t>
      </w:r>
    </w:p>
    <w:p w14:paraId="1B969DCF" w14:textId="12AC52BE" w:rsidR="00707578" w:rsidRPr="00A5490F" w:rsidRDefault="00707578" w:rsidP="00A5490F">
      <w:pPr>
        <w:numPr>
          <w:ilvl w:val="1"/>
          <w:numId w:val="25"/>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Bao gồm nhà ở hỗn hợp (officetel,</w:t>
      </w:r>
      <w:r w:rsidRPr="00A5490F">
        <w:rPr>
          <w:rFonts w:ascii="Times New Roman" w:eastAsia="Times New Roman" w:hAnsi="Times New Roman" w:cs="Times New Roman"/>
          <w:color w:val="000000"/>
          <w:kern w:val="0"/>
          <w:lang w:val="vi-VN"/>
          <w14:ligatures w14:val="none"/>
        </w:rPr>
        <w:t xml:space="preserve"> </w:t>
      </w:r>
      <w:r w:rsidRPr="00A5490F">
        <w:rPr>
          <w:rFonts w:ascii="Times New Roman" w:eastAsia="Times New Roman" w:hAnsi="Times New Roman" w:cs="Times New Roman"/>
          <w:color w:val="000000"/>
          <w:kern w:val="0"/>
          <w14:ligatures w14:val="none"/>
        </w:rPr>
        <w:t>condotel, shophouse), tiềm ẩn rủi ro do thiếu quy định pháp lý.</w:t>
      </w:r>
    </w:p>
    <w:p w14:paraId="79E3E914" w14:textId="549AF2E3" w:rsidR="00707578" w:rsidRPr="00A5490F" w:rsidRDefault="00707578" w:rsidP="00A5490F">
      <w:pPr>
        <w:numPr>
          <w:ilvl w:val="1"/>
          <w:numId w:val="25"/>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Bất cân xứng thông tin và quyền lợi giữa chủ đầu tư và người mua.</w:t>
      </w:r>
    </w:p>
    <w:p w14:paraId="1E495B23" w14:textId="4FE6A8EA" w:rsidR="00707578" w:rsidRPr="00A5490F" w:rsidRDefault="00707578" w:rsidP="00A5490F">
      <w:pPr>
        <w:numPr>
          <w:ilvl w:val="1"/>
          <w:numId w:val="25"/>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Thiếu quy định cụ thể về nhà ở chung cư trong dự án NOTM, dễ gây tranh chấp.</w:t>
      </w:r>
    </w:p>
    <w:p w14:paraId="69BC8EA7" w14:textId="48911B06" w:rsidR="00707578" w:rsidRPr="00A5490F" w:rsidRDefault="00707578" w:rsidP="00A5490F">
      <w:pPr>
        <w:numPr>
          <w:ilvl w:val="1"/>
          <w:numId w:val="25"/>
        </w:numPr>
        <w:tabs>
          <w:tab w:val="clear" w:pos="1440"/>
        </w:tabs>
        <w:spacing w:after="0" w:line="240" w:lineRule="auto"/>
        <w:ind w:left="54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Thị trường thuê mua NOTM chưa phát triển mạnh.</w:t>
      </w:r>
    </w:p>
    <w:p w14:paraId="48792C0C" w14:textId="01C69265" w:rsidR="00707578" w:rsidRPr="00A5490F" w:rsidRDefault="00707578"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1.1.4. Vai trò của mua bán nhà ở thương mại</w:t>
      </w:r>
    </w:p>
    <w:p w14:paraId="4B6875B0" w14:textId="606805EB" w:rsidR="00707578" w:rsidRPr="00A5490F" w:rsidRDefault="00707578" w:rsidP="00A5490F">
      <w:pPr>
        <w:numPr>
          <w:ilvl w:val="0"/>
          <w:numId w:val="26"/>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Thúc đẩy thị trường bất động sản (BĐS), tạo việc làm, cải thiện chất lượng sống.</w:t>
      </w:r>
    </w:p>
    <w:p w14:paraId="68090430" w14:textId="78D705DE" w:rsidR="00707578" w:rsidRPr="00A5490F" w:rsidRDefault="00707578" w:rsidP="00A5490F">
      <w:pPr>
        <w:numPr>
          <w:ilvl w:val="0"/>
          <w:numId w:val="26"/>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Đáp ứng nhu cầu nhà ở tại đô thị, giúp người mua dễ sở hữu nhà.</w:t>
      </w:r>
    </w:p>
    <w:p w14:paraId="42A9EEA6" w14:textId="0340C0F7" w:rsidR="00707578" w:rsidRPr="00A5490F" w:rsidRDefault="00707578" w:rsidP="00A5490F">
      <w:pPr>
        <w:numPr>
          <w:ilvl w:val="0"/>
          <w:numId w:val="26"/>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Kích thích các dịch vụ liên quan (môi giới, tư vấn, tín dụng), góp phần phát triển kinh tế.</w:t>
      </w:r>
    </w:p>
    <w:p w14:paraId="6CC48CCC" w14:textId="66377C4D" w:rsidR="00707578" w:rsidRPr="00A5490F" w:rsidRDefault="00707578" w:rsidP="00A5490F">
      <w:pPr>
        <w:spacing w:after="0" w:line="240" w:lineRule="auto"/>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1.2. Lý luận pháp luật về mua bán nhà ở thương mại</w:t>
      </w:r>
    </w:p>
    <w:p w14:paraId="634A52A5" w14:textId="79A87521" w:rsidR="00707578" w:rsidRPr="00A5490F" w:rsidRDefault="00707578"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1.2.1. Cơ sở hình thành chế định pháp luật về mua bán NOTM</w:t>
      </w:r>
    </w:p>
    <w:p w14:paraId="0E3CAB2F" w14:textId="5049F31B" w:rsidR="00707578" w:rsidRPr="00A5490F" w:rsidRDefault="00707578" w:rsidP="00A5490F">
      <w:pPr>
        <w:numPr>
          <w:ilvl w:val="0"/>
          <w:numId w:val="27"/>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Quản lý nhà nước</w:t>
      </w:r>
      <w:r w:rsidRPr="00A5490F">
        <w:rPr>
          <w:rFonts w:ascii="Times New Roman" w:eastAsia="Times New Roman" w:hAnsi="Times New Roman" w:cs="Times New Roman"/>
          <w:color w:val="000000"/>
          <w:kern w:val="0"/>
          <w14:ligatures w14:val="none"/>
        </w:rPr>
        <w:t>: Đảm bảo quyền có nhà ở, kiểm soát thị trường BĐS, ngăn đầu cơ.</w:t>
      </w:r>
    </w:p>
    <w:p w14:paraId="6DA80D47" w14:textId="7F2CABA3" w:rsidR="00707578" w:rsidRPr="00A5490F" w:rsidRDefault="00707578" w:rsidP="00A5490F">
      <w:pPr>
        <w:numPr>
          <w:ilvl w:val="0"/>
          <w:numId w:val="27"/>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Đặc thù NOTM</w:t>
      </w:r>
      <w:r w:rsidRPr="00A5490F">
        <w:rPr>
          <w:rFonts w:ascii="Times New Roman" w:eastAsia="Times New Roman" w:hAnsi="Times New Roman" w:cs="Times New Roman"/>
          <w:color w:val="000000"/>
          <w:kern w:val="0"/>
          <w14:ligatures w14:val="none"/>
        </w:rPr>
        <w:t>: Giá trị lớn, gắn với đất đai, cần quy định đặc thù.</w:t>
      </w:r>
    </w:p>
    <w:p w14:paraId="51A91E6A" w14:textId="5201C5E6" w:rsidR="00707578" w:rsidRPr="00A5490F" w:rsidRDefault="00707578" w:rsidP="00A5490F">
      <w:pPr>
        <w:numPr>
          <w:ilvl w:val="0"/>
          <w:numId w:val="27"/>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Ngăn ngừa rủi ro</w:t>
      </w:r>
      <w:r w:rsidRPr="00A5490F">
        <w:rPr>
          <w:rFonts w:ascii="Times New Roman" w:eastAsia="Times New Roman" w:hAnsi="Times New Roman" w:cs="Times New Roman"/>
          <w:color w:val="000000"/>
          <w:kern w:val="0"/>
          <w14:ligatures w14:val="none"/>
        </w:rPr>
        <w:t>: Bảo vệ người mua, tránh lừa đảo, duy trì ổn định kinh tế.</w:t>
      </w:r>
    </w:p>
    <w:p w14:paraId="16F5F8C0" w14:textId="1B2ED5D0" w:rsidR="00707578" w:rsidRPr="00A5490F" w:rsidRDefault="00707578"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1.2.2. Khái niệm pháp luật về mua bán NOT</w:t>
      </w:r>
      <w:r w:rsidRPr="00A5490F">
        <w:rPr>
          <w:rFonts w:ascii="Times New Roman" w:eastAsia="Times New Roman" w:hAnsi="Times New Roman" w:cs="Times New Roman"/>
          <w:b/>
          <w:bCs/>
          <w:color w:val="000000"/>
          <w:kern w:val="0"/>
          <w:lang w:val="vi-VN"/>
          <w14:ligatures w14:val="none"/>
        </w:rPr>
        <w:t>M</w:t>
      </w:r>
    </w:p>
    <w:p w14:paraId="4C78E005" w14:textId="2D43363F" w:rsidR="00707578" w:rsidRPr="00A5490F" w:rsidRDefault="00707578" w:rsidP="00A5490F">
      <w:pPr>
        <w:numPr>
          <w:ilvl w:val="0"/>
          <w:numId w:val="28"/>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Khái niệm</w:t>
      </w:r>
      <w:r w:rsidRPr="00A5490F">
        <w:rPr>
          <w:rFonts w:ascii="Times New Roman" w:eastAsia="Times New Roman" w:hAnsi="Times New Roman" w:cs="Times New Roman"/>
          <w:color w:val="000000"/>
          <w:kern w:val="0"/>
          <w14:ligatures w14:val="none"/>
        </w:rPr>
        <w:t>: Là tập hợp quy định pháp luật điều chỉnh quan hệ mua bán NOTM, bảo vệ quyền lợi các bên và lợi ích Nhà nước, xã hội.</w:t>
      </w:r>
    </w:p>
    <w:p w14:paraId="54370724" w14:textId="77777777" w:rsidR="00707578" w:rsidRPr="00A5490F" w:rsidRDefault="00707578" w:rsidP="00A5490F">
      <w:pPr>
        <w:numPr>
          <w:ilvl w:val="0"/>
          <w:numId w:val="28"/>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Đặc trưng</w:t>
      </w:r>
      <w:r w:rsidRPr="00A5490F">
        <w:rPr>
          <w:rFonts w:ascii="Times New Roman" w:eastAsia="Times New Roman" w:hAnsi="Times New Roman" w:cs="Times New Roman"/>
          <w:color w:val="000000"/>
          <w:kern w:val="0"/>
          <w14:ligatures w14:val="none"/>
        </w:rPr>
        <w:t>:</w:t>
      </w:r>
    </w:p>
    <w:p w14:paraId="212A0E1A" w14:textId="3A9ABB35" w:rsidR="00707578" w:rsidRPr="00A5490F" w:rsidRDefault="00707578" w:rsidP="00A5490F">
      <w:pPr>
        <w:numPr>
          <w:ilvl w:val="1"/>
          <w:numId w:val="28"/>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lastRenderedPageBreak/>
        <w:t>Tổng hợp nhiều lĩnh vực pháp luật (BLDS, Luật KDBĐS, Luật Nhà ở…).</w:t>
      </w:r>
    </w:p>
    <w:p w14:paraId="71C02745" w14:textId="1FF6FABD" w:rsidR="00707578" w:rsidRPr="00A5490F" w:rsidRDefault="00707578" w:rsidP="00A5490F">
      <w:pPr>
        <w:numPr>
          <w:ilvl w:val="1"/>
          <w:numId w:val="28"/>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Gồm quy định chung và riêng cho từng loại NOTM.</w:t>
      </w:r>
    </w:p>
    <w:p w14:paraId="3C88D62A" w14:textId="482D4131" w:rsidR="00707578" w:rsidRPr="00A5490F" w:rsidRDefault="00707578" w:rsidP="00A5490F">
      <w:pPr>
        <w:numPr>
          <w:ilvl w:val="1"/>
          <w:numId w:val="28"/>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Mang tính dân sự và kinh doanh thương mại, hướng tới lợi nhuận.</w:t>
      </w:r>
    </w:p>
    <w:p w14:paraId="7CD4CB93" w14:textId="0B2AE1D3" w:rsidR="00707578" w:rsidRPr="00A5490F" w:rsidRDefault="00707578"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1.2.3. Yêu cầu đối với pháp luật điều chỉnh mua bán NOTM</w:t>
      </w:r>
    </w:p>
    <w:p w14:paraId="3A616AEC" w14:textId="7854D7C1" w:rsidR="00707578" w:rsidRPr="00A5490F" w:rsidRDefault="00707578" w:rsidP="00A5490F">
      <w:pPr>
        <w:numPr>
          <w:ilvl w:val="0"/>
          <w:numId w:val="29"/>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Không cản trở chủ đầu tư KDBĐS, nhưng quy định chặt chẽ để ngăn lừa đảo.</w:t>
      </w:r>
    </w:p>
    <w:p w14:paraId="7BE82A10" w14:textId="35176239" w:rsidR="00707578" w:rsidRPr="00A5490F" w:rsidRDefault="00707578" w:rsidP="00A5490F">
      <w:pPr>
        <w:numPr>
          <w:ilvl w:val="0"/>
          <w:numId w:val="29"/>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Đảm bảo quyền tự do kinh doanh, đồng thời bảo vệ lợi ích Nhà nước, xã hội.</w:t>
      </w:r>
    </w:p>
    <w:p w14:paraId="3D1D69C2" w14:textId="1A740154" w:rsidR="00707578" w:rsidRPr="00A5490F" w:rsidRDefault="00707578" w:rsidP="00A5490F">
      <w:pPr>
        <w:numPr>
          <w:ilvl w:val="0"/>
          <w:numId w:val="29"/>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Phù hợp quy luật thị trường, ngăn cạnh tranh không lành mạnh.</w:t>
      </w:r>
    </w:p>
    <w:p w14:paraId="3ABED032" w14:textId="6F63BC6B" w:rsidR="00707578" w:rsidRPr="00A5490F" w:rsidRDefault="00707578"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1.2.4. Cấu trúc nội dung pháp luật về mua bán NOTM</w:t>
      </w:r>
    </w:p>
    <w:p w14:paraId="4545DC64" w14:textId="77777777" w:rsidR="00707578" w:rsidRPr="00A5490F" w:rsidRDefault="00707578" w:rsidP="00A5490F">
      <w:pPr>
        <w:numPr>
          <w:ilvl w:val="0"/>
          <w:numId w:val="30"/>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Nhóm quy định nội dung</w:t>
      </w:r>
      <w:r w:rsidRPr="00A5490F">
        <w:rPr>
          <w:rFonts w:ascii="Times New Roman" w:eastAsia="Times New Roman" w:hAnsi="Times New Roman" w:cs="Times New Roman"/>
          <w:color w:val="000000"/>
          <w:kern w:val="0"/>
          <w14:ligatures w14:val="none"/>
        </w:rPr>
        <w:t>:</w:t>
      </w:r>
    </w:p>
    <w:p w14:paraId="2F1D559C" w14:textId="11554C95" w:rsidR="00707578" w:rsidRPr="00A5490F" w:rsidRDefault="00707578" w:rsidP="00A5490F">
      <w:pPr>
        <w:numPr>
          <w:ilvl w:val="1"/>
          <w:numId w:val="30"/>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Quy định chung (đối tượng, phạm vi, nguyên tắc, hành vi cấm).</w:t>
      </w:r>
    </w:p>
    <w:p w14:paraId="63FCB851" w14:textId="70521467" w:rsidR="00707578" w:rsidRPr="00A5490F" w:rsidRDefault="00707578" w:rsidP="00A5490F">
      <w:pPr>
        <w:numPr>
          <w:ilvl w:val="1"/>
          <w:numId w:val="30"/>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Quyền và nghĩa vụ các bên.</w:t>
      </w:r>
    </w:p>
    <w:p w14:paraId="0B1C2868" w14:textId="6D1ABC35" w:rsidR="00707578" w:rsidRPr="00A5490F" w:rsidRDefault="00707578" w:rsidP="00A5490F">
      <w:pPr>
        <w:numPr>
          <w:ilvl w:val="1"/>
          <w:numId w:val="30"/>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Quản lý nhà nước (cấp giấy chứng nhận, giải quyết tranh chấp).</w:t>
      </w:r>
    </w:p>
    <w:p w14:paraId="5B443B41" w14:textId="77CACAB2" w:rsidR="00707578" w:rsidRPr="00A5490F" w:rsidRDefault="00707578" w:rsidP="00A5490F">
      <w:pPr>
        <w:numPr>
          <w:ilvl w:val="1"/>
          <w:numId w:val="30"/>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Hợp đồng mua bán NOTM (hình thức, nội dung, hiệu lực).</w:t>
      </w:r>
    </w:p>
    <w:p w14:paraId="5E1A280F" w14:textId="54B1BEC4" w:rsidR="00707578" w:rsidRPr="00A5490F" w:rsidRDefault="00707578" w:rsidP="00A5490F">
      <w:pPr>
        <w:numPr>
          <w:ilvl w:val="0"/>
          <w:numId w:val="30"/>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Nhóm quy định thủ tục</w:t>
      </w:r>
      <w:r w:rsidRPr="00A5490F">
        <w:rPr>
          <w:rFonts w:ascii="Times New Roman" w:eastAsia="Times New Roman" w:hAnsi="Times New Roman" w:cs="Times New Roman"/>
          <w:color w:val="000000"/>
          <w:kern w:val="0"/>
          <w14:ligatures w14:val="none"/>
        </w:rPr>
        <w:t>: Đàm phán, ký kết, công chứng, cấp giấy chứng nhận, giải quyết tranh chấp.</w:t>
      </w:r>
    </w:p>
    <w:p w14:paraId="38D114BE" w14:textId="41F03501" w:rsidR="00707578" w:rsidRPr="00A5490F" w:rsidRDefault="00707578"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1.2.5. Các yếu tố tác động đến pháp luật về mua bán NOTM</w:t>
      </w:r>
    </w:p>
    <w:p w14:paraId="7F6BEC67" w14:textId="27BBFB2B" w:rsidR="00707578" w:rsidRPr="00A5490F" w:rsidRDefault="00707578" w:rsidP="00A5490F">
      <w:pPr>
        <w:numPr>
          <w:ilvl w:val="0"/>
          <w:numId w:val="31"/>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Quan điểm của Đảng</w:t>
      </w:r>
      <w:r w:rsidRPr="00A5490F">
        <w:rPr>
          <w:rFonts w:ascii="Times New Roman" w:eastAsia="Times New Roman" w:hAnsi="Times New Roman" w:cs="Times New Roman"/>
          <w:color w:val="000000"/>
          <w:kern w:val="0"/>
          <w14:ligatures w14:val="none"/>
        </w:rPr>
        <w:t>: Phát triển thị trường BĐS lành mạnh, bền vững.</w:t>
      </w:r>
    </w:p>
    <w:p w14:paraId="7830986C" w14:textId="4B8A4F09" w:rsidR="00707578" w:rsidRPr="00A5490F" w:rsidRDefault="00707578" w:rsidP="00A5490F">
      <w:pPr>
        <w:numPr>
          <w:ilvl w:val="0"/>
          <w:numId w:val="31"/>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Chế độ sở hữu đất đai</w:t>
      </w:r>
      <w:r w:rsidRPr="00A5490F">
        <w:rPr>
          <w:rFonts w:ascii="Times New Roman" w:eastAsia="Times New Roman" w:hAnsi="Times New Roman" w:cs="Times New Roman"/>
          <w:color w:val="000000"/>
          <w:kern w:val="0"/>
          <w14:ligatures w14:val="none"/>
        </w:rPr>
        <w:t>: Đất thuộc sở hữu toàn dân, ảnh hưởng việc tiếp cận đất của chủ đầu tư.</w:t>
      </w:r>
    </w:p>
    <w:p w14:paraId="6E6A785E" w14:textId="7AB892A2" w:rsidR="00707578" w:rsidRPr="00A5490F" w:rsidRDefault="00707578" w:rsidP="00A5490F">
      <w:pPr>
        <w:numPr>
          <w:ilvl w:val="0"/>
          <w:numId w:val="31"/>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Cơ chế quản lý kinh tế</w:t>
      </w:r>
      <w:r w:rsidRPr="00A5490F">
        <w:rPr>
          <w:rFonts w:ascii="Times New Roman" w:eastAsia="Times New Roman" w:hAnsi="Times New Roman" w:cs="Times New Roman"/>
          <w:color w:val="000000"/>
          <w:kern w:val="0"/>
          <w14:ligatures w14:val="none"/>
        </w:rPr>
        <w:t>: Chuyển từ bao cấp sang thị trường, thúc đẩy pháp luật KDBĐS.</w:t>
      </w:r>
    </w:p>
    <w:p w14:paraId="4C2392ED" w14:textId="192FB30A" w:rsidR="00707578" w:rsidRPr="00A5490F" w:rsidRDefault="00707578" w:rsidP="00A5490F">
      <w:pPr>
        <w:numPr>
          <w:ilvl w:val="0"/>
          <w:numId w:val="31"/>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Yếu tố xã hội</w:t>
      </w:r>
      <w:r w:rsidRPr="00A5490F">
        <w:rPr>
          <w:rFonts w:ascii="Times New Roman" w:eastAsia="Times New Roman" w:hAnsi="Times New Roman" w:cs="Times New Roman"/>
          <w:color w:val="000000"/>
          <w:kern w:val="0"/>
          <w14:ligatures w14:val="none"/>
        </w:rPr>
        <w:t>: Văn hóa, phong tục, trình độ dân trí ảnh hưởng đến thực thi pháp luật.</w:t>
      </w:r>
    </w:p>
    <w:p w14:paraId="4BB22BB9" w14:textId="77777777" w:rsidR="001972E9" w:rsidRPr="00A5490F" w:rsidRDefault="001972E9" w:rsidP="00A5490F">
      <w:pPr>
        <w:spacing w:after="0" w:line="240" w:lineRule="auto"/>
        <w:rPr>
          <w:rFonts w:ascii="Times New Roman" w:eastAsia="Times New Roman" w:hAnsi="Times New Roman" w:cs="Times New Roman"/>
          <w:b/>
          <w:bCs/>
          <w:color w:val="000000"/>
          <w:kern w:val="0"/>
          <w14:ligatures w14:val="none"/>
        </w:rPr>
      </w:pPr>
      <w:r w:rsidRPr="00A5490F">
        <w:rPr>
          <w:rFonts w:ascii="Times New Roman" w:eastAsia="Times New Roman" w:hAnsi="Times New Roman" w:cs="Times New Roman"/>
          <w:b/>
          <w:bCs/>
          <w:color w:val="000000"/>
          <w:kern w:val="0"/>
          <w14:ligatures w14:val="none"/>
        </w:rPr>
        <w:br w:type="page"/>
      </w:r>
    </w:p>
    <w:p w14:paraId="1B356A3A" w14:textId="4002EFB1" w:rsidR="006C606B" w:rsidRPr="00A5490F" w:rsidRDefault="006C606B" w:rsidP="00A5490F">
      <w:pPr>
        <w:spacing w:after="0" w:line="240" w:lineRule="auto"/>
        <w:jc w:val="both"/>
        <w:outlineLvl w:val="2"/>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lastRenderedPageBreak/>
        <w:t>Chương 2: Thực trạng pháp luật về mua bán nhà ở thương mại và thực tiễn thi hành tại thành phố Đà Nẵng</w:t>
      </w:r>
    </w:p>
    <w:p w14:paraId="023ECB89" w14:textId="5116FB00" w:rsidR="006C606B" w:rsidRPr="00A5490F" w:rsidRDefault="006C606B" w:rsidP="00A5490F">
      <w:pPr>
        <w:spacing w:after="0" w:line="240" w:lineRule="auto"/>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2.1. Thực trạng pháp luật về mua bán nhà ở thương mại</w:t>
      </w:r>
    </w:p>
    <w:p w14:paraId="76653399" w14:textId="75A6AAB6" w:rsidR="006C606B" w:rsidRPr="00A5490F" w:rsidRDefault="006C606B"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2.1.1. Điều kiện về chủ thể mua bán NOTM</w:t>
      </w:r>
    </w:p>
    <w:p w14:paraId="23795C96" w14:textId="77777777" w:rsidR="006C606B" w:rsidRPr="00A5490F" w:rsidRDefault="006C606B" w:rsidP="00A5490F">
      <w:pPr>
        <w:numPr>
          <w:ilvl w:val="0"/>
          <w:numId w:val="33"/>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Đối với cá nhân</w:t>
      </w:r>
      <w:r w:rsidRPr="00A5490F">
        <w:rPr>
          <w:rFonts w:ascii="Times New Roman" w:eastAsia="Times New Roman" w:hAnsi="Times New Roman" w:cs="Times New Roman"/>
          <w:color w:val="000000"/>
          <w:kern w:val="0"/>
          <w14:ligatures w14:val="none"/>
        </w:rPr>
        <w:t>:</w:t>
      </w:r>
    </w:p>
    <w:p w14:paraId="47890902" w14:textId="1C13C081" w:rsidR="006C606B" w:rsidRPr="00A5490F" w:rsidRDefault="006C606B" w:rsidP="00A5490F">
      <w:pPr>
        <w:numPr>
          <w:ilvl w:val="1"/>
          <w:numId w:val="33"/>
        </w:numPr>
        <w:tabs>
          <w:tab w:val="clear" w:pos="1440"/>
        </w:tabs>
        <w:spacing w:after="0" w:line="240" w:lineRule="auto"/>
        <w:ind w:left="63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Phải có năng lực hành vi dân sự đầy đủ (từ 18 tuổi trở lên theo BLDS 2015 và Luật Nhà ở 2023). Tuy nhiên, BLDS 2015 cho phép người chưa đủ năng lực tham gia giao dịch, trong khi Luật Nhà ở 2023 chỉ chấp nhận người có năng lực đầy đủ, dẫn đến sự không thống nhất.</w:t>
      </w:r>
    </w:p>
    <w:p w14:paraId="7A9ABCAD" w14:textId="0F9D50A8" w:rsidR="006C606B" w:rsidRPr="00A5490F" w:rsidRDefault="006C606B" w:rsidP="00A5490F">
      <w:pPr>
        <w:numPr>
          <w:ilvl w:val="1"/>
          <w:numId w:val="33"/>
        </w:numPr>
        <w:tabs>
          <w:tab w:val="clear" w:pos="1440"/>
        </w:tabs>
        <w:spacing w:after="0" w:line="240" w:lineRule="auto"/>
        <w:ind w:left="63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Người Việt Nam định cư ở nước ngoài cần hộ chiếu còn giá trị, có dấu nhập cảnh và giấy tờ chứng minh quốc tịch. Người nước ngoài cần hộ chiếu hợp lệ, không thuộc diện miễn trừ ngoại giao, nhưng chưa rõ thời điểm cung cấp hồ sơ xác minh điều kiện sở hữu.</w:t>
      </w:r>
    </w:p>
    <w:p w14:paraId="1D452A5E" w14:textId="77777777" w:rsidR="006C606B" w:rsidRPr="00A5490F" w:rsidRDefault="006C606B" w:rsidP="00A5490F">
      <w:pPr>
        <w:numPr>
          <w:ilvl w:val="0"/>
          <w:numId w:val="33"/>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Đối với pháp nhân</w:t>
      </w:r>
      <w:r w:rsidRPr="00A5490F">
        <w:rPr>
          <w:rFonts w:ascii="Times New Roman" w:eastAsia="Times New Roman" w:hAnsi="Times New Roman" w:cs="Times New Roman"/>
          <w:color w:val="000000"/>
          <w:kern w:val="0"/>
          <w14:ligatures w14:val="none"/>
        </w:rPr>
        <w:t>:</w:t>
      </w:r>
    </w:p>
    <w:p w14:paraId="5019BE62" w14:textId="5D02BAFB" w:rsidR="006C606B" w:rsidRPr="00A5490F" w:rsidRDefault="006C606B" w:rsidP="00A5490F">
      <w:pPr>
        <w:numPr>
          <w:ilvl w:val="1"/>
          <w:numId w:val="33"/>
        </w:numPr>
        <w:tabs>
          <w:tab w:val="clear" w:pos="1440"/>
        </w:tabs>
        <w:spacing w:after="0" w:line="240" w:lineRule="auto"/>
        <w:ind w:left="63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Phải được thành lập hợp pháp, có năng lực pháp luật dân sự (BLDS 2015). Pháp nhân nước ngoài cần giấy phép hoạt động còn hiệu lực.</w:t>
      </w:r>
    </w:p>
    <w:p w14:paraId="7A3ABBF5" w14:textId="20DCD31B" w:rsidR="006C606B" w:rsidRPr="00A5490F" w:rsidRDefault="006C606B" w:rsidP="00A5490F">
      <w:pPr>
        <w:numPr>
          <w:ilvl w:val="1"/>
          <w:numId w:val="33"/>
        </w:numPr>
        <w:tabs>
          <w:tab w:val="clear" w:pos="1440"/>
        </w:tabs>
        <w:spacing w:after="0" w:line="240" w:lineRule="auto"/>
        <w:ind w:left="63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Chủ đầu tư NOTM phải là doanh nghiệp kinh doanh bất động sản, có vốn ký quỹ hoặc bảo lãnh ngân hàng (Luật Đầu tư 2020), với tỷ lệ vốn chủ sở hữu tối thiểu 15-20% tùy quy mô dự án.</w:t>
      </w:r>
    </w:p>
    <w:p w14:paraId="346928CC" w14:textId="127E1BB4" w:rsidR="006C606B" w:rsidRPr="00A5490F" w:rsidRDefault="006C606B"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2.1.2. Giá cả, tiến độ và tỷ lệ thanh toán</w:t>
      </w:r>
    </w:p>
    <w:p w14:paraId="0C92A738" w14:textId="54C1BEC3" w:rsidR="006C606B" w:rsidRPr="00A5490F" w:rsidRDefault="006C606B" w:rsidP="00A5490F">
      <w:pPr>
        <w:numPr>
          <w:ilvl w:val="0"/>
          <w:numId w:val="34"/>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Giá cả</w:t>
      </w:r>
      <w:r w:rsidRPr="00A5490F">
        <w:rPr>
          <w:rFonts w:ascii="Times New Roman" w:eastAsia="Times New Roman" w:hAnsi="Times New Roman" w:cs="Times New Roman"/>
          <w:color w:val="000000"/>
          <w:kern w:val="0"/>
          <w14:ligatures w14:val="none"/>
        </w:rPr>
        <w:t>: Do các bên thỏa thuận và phải ghi trong hợp đồng (Luật KDBĐS 2023), nhưng BLDS 2015 chấp nhận không ghi giá, gây mâu thuẫn. Quy định nhằm minh bạch và ngăn trốn thuế.</w:t>
      </w:r>
    </w:p>
    <w:p w14:paraId="53C080A7" w14:textId="02B974A5" w:rsidR="006C606B" w:rsidRPr="00A5490F" w:rsidRDefault="006C606B" w:rsidP="00A5490F">
      <w:pPr>
        <w:numPr>
          <w:ilvl w:val="0"/>
          <w:numId w:val="34"/>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Thanh toán</w:t>
      </w:r>
      <w:r w:rsidRPr="00A5490F">
        <w:rPr>
          <w:rFonts w:ascii="Times New Roman" w:eastAsia="Times New Roman" w:hAnsi="Times New Roman" w:cs="Times New Roman"/>
          <w:color w:val="000000"/>
          <w:kern w:val="0"/>
          <w14:ligatures w14:val="none"/>
        </w:rPr>
        <w:t>: Với NOTM hình thành trong tương lai, lần đầu không quá 30%, tổng không quá 70% (50% với nhà đầu tư nước ngoài) trước bàn giao. Quy định bảo vệ người mua nhưng thiếu cơ chế giám sát cụ thể.</w:t>
      </w:r>
    </w:p>
    <w:p w14:paraId="1B1479FC" w14:textId="77777777" w:rsidR="006C606B" w:rsidRPr="00A5490F" w:rsidRDefault="006C606B" w:rsidP="00A5490F">
      <w:pPr>
        <w:spacing w:after="0" w:line="240" w:lineRule="auto"/>
        <w:jc w:val="both"/>
        <w:outlineLvl w:val="4"/>
        <w:rPr>
          <w:rFonts w:ascii="Times New Roman" w:eastAsia="Times New Roman" w:hAnsi="Times New Roman" w:cs="Times New Roman"/>
          <w:b/>
          <w:bCs/>
          <w:color w:val="000000"/>
          <w:kern w:val="0"/>
          <w14:ligatures w14:val="none"/>
        </w:rPr>
      </w:pPr>
      <w:r w:rsidRPr="00A5490F">
        <w:rPr>
          <w:rFonts w:ascii="Times New Roman" w:eastAsia="Times New Roman" w:hAnsi="Times New Roman" w:cs="Times New Roman"/>
          <w:b/>
          <w:bCs/>
          <w:color w:val="000000"/>
          <w:kern w:val="0"/>
          <w14:ligatures w14:val="none"/>
        </w:rPr>
        <w:t>2.1.3. Quyền và nghĩa vụ của các bên</w:t>
      </w:r>
    </w:p>
    <w:p w14:paraId="7B9880ED" w14:textId="77777777" w:rsidR="006C606B" w:rsidRPr="00A5490F" w:rsidRDefault="006C606B" w:rsidP="00A5490F">
      <w:pPr>
        <w:spacing w:after="0" w:line="240" w:lineRule="auto"/>
        <w:jc w:val="both"/>
        <w:rPr>
          <w:rFonts w:ascii="Times New Roman" w:eastAsia="Times New Roman" w:hAnsi="Times New Roman" w:cs="Times New Roman"/>
          <w:color w:val="000000"/>
          <w:kern w:val="0"/>
          <w14:ligatures w14:val="none"/>
        </w:rPr>
      </w:pPr>
    </w:p>
    <w:p w14:paraId="4D793327" w14:textId="5DB8D770" w:rsidR="006C606B" w:rsidRPr="00A5490F" w:rsidRDefault="006C606B" w:rsidP="00A5490F">
      <w:pPr>
        <w:numPr>
          <w:ilvl w:val="0"/>
          <w:numId w:val="35"/>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Cung cấp thông tin</w:t>
      </w:r>
      <w:r w:rsidRPr="00A5490F">
        <w:rPr>
          <w:rFonts w:ascii="Times New Roman" w:eastAsia="Times New Roman" w:hAnsi="Times New Roman" w:cs="Times New Roman"/>
          <w:color w:val="000000"/>
          <w:kern w:val="0"/>
          <w14:ligatures w14:val="none"/>
        </w:rPr>
        <w:t>: Bên bán phải công khai thông tin đầy đủ, trung thực, góp phần minh bạch thị trường.</w:t>
      </w:r>
    </w:p>
    <w:p w14:paraId="168C0B71" w14:textId="06E2BBFB" w:rsidR="006C606B" w:rsidRPr="00A5490F" w:rsidRDefault="006C606B" w:rsidP="00A5490F">
      <w:pPr>
        <w:numPr>
          <w:ilvl w:val="0"/>
          <w:numId w:val="35"/>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lastRenderedPageBreak/>
        <w:t>Bàn giao NOTM</w:t>
      </w:r>
      <w:r w:rsidRPr="00A5490F">
        <w:rPr>
          <w:rFonts w:ascii="Times New Roman" w:eastAsia="Times New Roman" w:hAnsi="Times New Roman" w:cs="Times New Roman"/>
          <w:color w:val="000000"/>
          <w:kern w:val="0"/>
          <w14:ligatures w14:val="none"/>
        </w:rPr>
        <w:t>: Phải đúng tiến độ, chất lượng, nhưng thực tế thường chậm trễ hoặc kém chất lượng.</w:t>
      </w:r>
    </w:p>
    <w:p w14:paraId="26D6B74C" w14:textId="0587AD32" w:rsidR="006C606B" w:rsidRPr="00A5490F" w:rsidRDefault="006C606B" w:rsidP="00A5490F">
      <w:pPr>
        <w:numPr>
          <w:ilvl w:val="0"/>
          <w:numId w:val="35"/>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Bảo lãnh</w:t>
      </w:r>
      <w:r w:rsidRPr="00A5490F">
        <w:rPr>
          <w:rFonts w:ascii="Times New Roman" w:eastAsia="Times New Roman" w:hAnsi="Times New Roman" w:cs="Times New Roman"/>
          <w:color w:val="000000"/>
          <w:kern w:val="0"/>
          <w14:ligatures w14:val="none"/>
        </w:rPr>
        <w:t>: Chỉ áp dụng khi chậm bàn giao, chưa bao quát vi phạm khác như chất lượng.</w:t>
      </w:r>
    </w:p>
    <w:p w14:paraId="1474F5F3" w14:textId="75E93AEB" w:rsidR="006C606B" w:rsidRPr="00A5490F" w:rsidRDefault="006C606B" w:rsidP="00A5490F">
      <w:pPr>
        <w:numPr>
          <w:ilvl w:val="0"/>
          <w:numId w:val="35"/>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Chuyển quyền sở hữu</w:t>
      </w:r>
      <w:r w:rsidRPr="00A5490F">
        <w:rPr>
          <w:rFonts w:ascii="Times New Roman" w:eastAsia="Times New Roman" w:hAnsi="Times New Roman" w:cs="Times New Roman"/>
          <w:color w:val="000000"/>
          <w:kern w:val="0"/>
          <w14:ligatures w14:val="none"/>
        </w:rPr>
        <w:t>: Xác lập khi thanh toán đủ và nhận bàn giao, trừ khi có thỏa thuận khác.</w:t>
      </w:r>
    </w:p>
    <w:p w14:paraId="7B9431CE" w14:textId="201C6DFA" w:rsidR="006C606B" w:rsidRPr="00A5490F" w:rsidRDefault="006C606B" w:rsidP="00A5490F">
      <w:pPr>
        <w:numPr>
          <w:ilvl w:val="0"/>
          <w:numId w:val="35"/>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Cấp giấy chứng nhận</w:t>
      </w:r>
      <w:r w:rsidRPr="00A5490F">
        <w:rPr>
          <w:rFonts w:ascii="Times New Roman" w:eastAsia="Times New Roman" w:hAnsi="Times New Roman" w:cs="Times New Roman"/>
          <w:color w:val="000000"/>
          <w:kern w:val="0"/>
          <w14:ligatures w14:val="none"/>
        </w:rPr>
        <w:t>: Bên bán phải hoàn tất trong 50 ngày sau bàn giao, nhưng thường chậm do thủ tục hoặc nghĩa vụ tài chính chưa xong.</w:t>
      </w:r>
    </w:p>
    <w:p w14:paraId="7BF3298D" w14:textId="6819B4F9" w:rsidR="006C606B" w:rsidRPr="00A5490F" w:rsidRDefault="006C606B" w:rsidP="00A5490F">
      <w:pPr>
        <w:numPr>
          <w:ilvl w:val="0"/>
          <w:numId w:val="35"/>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Bảo hành</w:t>
      </w:r>
      <w:r w:rsidRPr="00A5490F">
        <w:rPr>
          <w:rFonts w:ascii="Times New Roman" w:eastAsia="Times New Roman" w:hAnsi="Times New Roman" w:cs="Times New Roman"/>
          <w:color w:val="000000"/>
          <w:kern w:val="0"/>
          <w14:ligatures w14:val="none"/>
        </w:rPr>
        <w:t>: Bên bán có trách nhiệm bảo hành, nhưng thường né tránh hoặc thực hiện hình thức.</w:t>
      </w:r>
    </w:p>
    <w:p w14:paraId="74E15D9E" w14:textId="11008301" w:rsidR="006C606B" w:rsidRPr="00A5490F" w:rsidRDefault="006C606B"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2.1.4. Phạt vi phạm và bồi thường thiệt hại</w:t>
      </w:r>
    </w:p>
    <w:p w14:paraId="7301E0CA" w14:textId="2948B3A4" w:rsidR="006C606B" w:rsidRPr="00A5490F" w:rsidRDefault="006C606B" w:rsidP="00A5490F">
      <w:pPr>
        <w:numPr>
          <w:ilvl w:val="0"/>
          <w:numId w:val="36"/>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Quy định hạn chế, chỉ tập trung vào chậm thanh toán hoặc bàn giao, chưa bao quát vi phạm về chất lượng, diện tích. Hợp đồng thường bất lợi cho bên mua.</w:t>
      </w:r>
    </w:p>
    <w:p w14:paraId="3442E534" w14:textId="6DBF3120" w:rsidR="006C606B" w:rsidRPr="00A5490F" w:rsidRDefault="006C606B"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2.1.5. Giải quyết tranh chấp</w:t>
      </w:r>
    </w:p>
    <w:p w14:paraId="480A5EF1" w14:textId="0CAD0317" w:rsidR="006C606B" w:rsidRPr="00A5490F" w:rsidRDefault="006C606B" w:rsidP="00A5490F">
      <w:pPr>
        <w:numPr>
          <w:ilvl w:val="0"/>
          <w:numId w:val="37"/>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Các phương thức (thương lượng, hòa giải, trọng tài, tòa án) bị hạn chế bởi Luật Nhà ở 2023, chỉ cho phép tòa án nếu hòa giải thất bại, gây bất cập và giới hạn quyền tự do hợp đồng.</w:t>
      </w:r>
    </w:p>
    <w:p w14:paraId="1B8C2652" w14:textId="6A49831D" w:rsidR="006C606B" w:rsidRPr="00A5490F" w:rsidRDefault="006C606B"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2.1.6. Hiệu lực của hợp đồng</w:t>
      </w:r>
    </w:p>
    <w:p w14:paraId="1C9158B6" w14:textId="1CD4A85D" w:rsidR="006C606B" w:rsidRPr="00A5490F" w:rsidRDefault="006C606B" w:rsidP="00A5490F">
      <w:pPr>
        <w:numPr>
          <w:ilvl w:val="0"/>
          <w:numId w:val="38"/>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Hợp đồng có hiệu lực khi đáp ứng điều kiện về chủ thể, sự tự nguyện và nội dung hợp pháp. Tuy nhiên, thiếu rõ ràng về thời điểm xác minh điều kiện đối với người nước ngoài.</w:t>
      </w:r>
    </w:p>
    <w:p w14:paraId="50415183" w14:textId="67D986B9" w:rsidR="006C606B" w:rsidRPr="00A5490F" w:rsidRDefault="006C606B" w:rsidP="00A5490F">
      <w:pPr>
        <w:spacing w:after="0" w:line="240" w:lineRule="auto"/>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2.2. Thực tiễn thi hành pháp luật về mua bán NOTM tại Đà Nẵng</w:t>
      </w:r>
    </w:p>
    <w:p w14:paraId="760795B0" w14:textId="706FE513" w:rsidR="006C606B" w:rsidRPr="00A5490F" w:rsidRDefault="006C606B"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2.2.1. Điều kiện tự nhiên và kinh tế - xã hội</w:t>
      </w:r>
    </w:p>
    <w:p w14:paraId="1C066C50" w14:textId="77777777" w:rsidR="006C606B" w:rsidRPr="00A5490F" w:rsidRDefault="006C606B" w:rsidP="00A5490F">
      <w:pPr>
        <w:numPr>
          <w:ilvl w:val="0"/>
          <w:numId w:val="39"/>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Tác động tích cực</w:t>
      </w:r>
      <w:r w:rsidRPr="00A5490F">
        <w:rPr>
          <w:rFonts w:ascii="Times New Roman" w:eastAsia="Times New Roman" w:hAnsi="Times New Roman" w:cs="Times New Roman"/>
          <w:color w:val="000000"/>
          <w:kern w:val="0"/>
          <w14:ligatures w14:val="none"/>
        </w:rPr>
        <w:t>:</w:t>
      </w:r>
    </w:p>
    <w:p w14:paraId="714532D2" w14:textId="7EF48463" w:rsidR="006C606B" w:rsidRPr="00A5490F" w:rsidRDefault="006C606B" w:rsidP="00A5490F">
      <w:pPr>
        <w:numPr>
          <w:ilvl w:val="1"/>
          <w:numId w:val="39"/>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Vị trí chiến lược, phát triển du lịch và kinh tế thúc đẩy thị trường NOTM, nâng cao nhận thức pháp luật.</w:t>
      </w:r>
    </w:p>
    <w:p w14:paraId="06BBA8CA" w14:textId="77777777" w:rsidR="006C606B" w:rsidRPr="00A5490F" w:rsidRDefault="006C606B" w:rsidP="00A5490F">
      <w:pPr>
        <w:numPr>
          <w:ilvl w:val="0"/>
          <w:numId w:val="39"/>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Tác động tiêu cực</w:t>
      </w:r>
      <w:r w:rsidRPr="00A5490F">
        <w:rPr>
          <w:rFonts w:ascii="Times New Roman" w:eastAsia="Times New Roman" w:hAnsi="Times New Roman" w:cs="Times New Roman"/>
          <w:color w:val="000000"/>
          <w:kern w:val="0"/>
          <w14:ligatures w14:val="none"/>
        </w:rPr>
        <w:t>:</w:t>
      </w:r>
    </w:p>
    <w:p w14:paraId="67F492FB" w14:textId="697B900E" w:rsidR="006C606B" w:rsidRPr="00A5490F" w:rsidRDefault="006C606B" w:rsidP="00A5490F">
      <w:pPr>
        <w:numPr>
          <w:ilvl w:val="1"/>
          <w:numId w:val="39"/>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Đô thị hóa nhanh, quỹ đất hạn chế làm giá nhà tăng, dẫn đến gian lận (ghi giá thấp, người nước ngoài núp bóng mua nhà), gây khó khăn cho quản lý.</w:t>
      </w:r>
    </w:p>
    <w:p w14:paraId="1C38B72A" w14:textId="48BA2B71" w:rsidR="006C606B" w:rsidRPr="00A5490F" w:rsidRDefault="006C606B"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2.2.2. Đánh giá thực tiễn</w:t>
      </w:r>
    </w:p>
    <w:p w14:paraId="46D7966E" w14:textId="77777777" w:rsidR="006C606B" w:rsidRPr="00A5490F" w:rsidRDefault="006C606B" w:rsidP="00A5490F">
      <w:pPr>
        <w:numPr>
          <w:ilvl w:val="0"/>
          <w:numId w:val="40"/>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Kết quả đạt được</w:t>
      </w:r>
      <w:r w:rsidRPr="00A5490F">
        <w:rPr>
          <w:rFonts w:ascii="Times New Roman" w:eastAsia="Times New Roman" w:hAnsi="Times New Roman" w:cs="Times New Roman"/>
          <w:color w:val="000000"/>
          <w:kern w:val="0"/>
          <w14:ligatures w14:val="none"/>
        </w:rPr>
        <w:t>:</w:t>
      </w:r>
    </w:p>
    <w:p w14:paraId="047F599C" w14:textId="45D6086C" w:rsidR="006C606B" w:rsidRPr="00A5490F" w:rsidRDefault="006C606B" w:rsidP="00A5490F">
      <w:pPr>
        <w:numPr>
          <w:ilvl w:val="1"/>
          <w:numId w:val="40"/>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lastRenderedPageBreak/>
        <w:t>Thị trường BĐS phát triển, cải thiện chất lượng sống, hỗ trợ an sinh xã hội.</w:t>
      </w:r>
    </w:p>
    <w:p w14:paraId="485B8B82" w14:textId="23C712AC" w:rsidR="006C606B" w:rsidRPr="00A5490F" w:rsidRDefault="006C606B" w:rsidP="00A5490F">
      <w:pPr>
        <w:numPr>
          <w:ilvl w:val="1"/>
          <w:numId w:val="40"/>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Quản lý nhà nước được chú trọng, xử lý vi phạm nghiêm trọng (vụ Vũ Nhôm), cải cách hành chính, số hóa thủ tục.</w:t>
      </w:r>
    </w:p>
    <w:p w14:paraId="6EA1E360" w14:textId="24CC4F6B" w:rsidR="006C606B" w:rsidRPr="00A5490F" w:rsidRDefault="006C606B" w:rsidP="00A5490F">
      <w:pPr>
        <w:numPr>
          <w:ilvl w:val="1"/>
          <w:numId w:val="40"/>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Phát triển tổ chức trung gian (môi giới, công chứng) hỗ trợ giao dịch.</w:t>
      </w:r>
    </w:p>
    <w:p w14:paraId="539CC03A" w14:textId="77777777" w:rsidR="006C606B" w:rsidRPr="00A5490F" w:rsidRDefault="006C606B" w:rsidP="00A5490F">
      <w:pPr>
        <w:numPr>
          <w:ilvl w:val="0"/>
          <w:numId w:val="40"/>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Hạn chế và vướng mắc</w:t>
      </w:r>
      <w:r w:rsidRPr="00A5490F">
        <w:rPr>
          <w:rFonts w:ascii="Times New Roman" w:eastAsia="Times New Roman" w:hAnsi="Times New Roman" w:cs="Times New Roman"/>
          <w:color w:val="000000"/>
          <w:kern w:val="0"/>
          <w14:ligatures w14:val="none"/>
        </w:rPr>
        <w:t>:</w:t>
      </w:r>
    </w:p>
    <w:p w14:paraId="4509960A" w14:textId="46D5E753" w:rsidR="006C606B" w:rsidRPr="00A5490F" w:rsidRDefault="006C606B" w:rsidP="00A5490F">
      <w:pPr>
        <w:numPr>
          <w:ilvl w:val="1"/>
          <w:numId w:val="40"/>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Pháp luật thiếu thống nhất về giao dịch nhà đất, quyền sở hữu của người nước ngoài.</w:t>
      </w:r>
    </w:p>
    <w:p w14:paraId="4376C721" w14:textId="69F73406" w:rsidR="006C606B" w:rsidRPr="00A5490F" w:rsidRDefault="006C606B" w:rsidP="00A5490F">
      <w:pPr>
        <w:numPr>
          <w:ilvl w:val="1"/>
          <w:numId w:val="40"/>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Phạm vi kinh doanh BĐS hạn chế với người Việt Nam định cư ở nước ngoài và doanh nghiệp nước ngoài.</w:t>
      </w:r>
    </w:p>
    <w:p w14:paraId="358E24BA" w14:textId="3D670B13" w:rsidR="006C606B" w:rsidRPr="00A5490F" w:rsidRDefault="006C606B" w:rsidP="00A5490F">
      <w:pPr>
        <w:numPr>
          <w:ilvl w:val="1"/>
          <w:numId w:val="40"/>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Vi phạm quản lý đất công, thất thu ngân sách (hàng ngàn tỷ đồng từ vụ Vũ Nhôm).</w:t>
      </w:r>
    </w:p>
    <w:p w14:paraId="628FEC05" w14:textId="0DDF536D" w:rsidR="006C606B" w:rsidRPr="00A5490F" w:rsidRDefault="006C606B" w:rsidP="00A5490F">
      <w:pPr>
        <w:numPr>
          <w:ilvl w:val="1"/>
          <w:numId w:val="40"/>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Gian lận trong công chứng, xây dựng và chuyển nhượng trái phép.</w:t>
      </w:r>
    </w:p>
    <w:p w14:paraId="465E5EDF" w14:textId="77777777" w:rsidR="006C606B" w:rsidRPr="00A5490F" w:rsidRDefault="006C606B" w:rsidP="00A5490F">
      <w:pPr>
        <w:numPr>
          <w:ilvl w:val="0"/>
          <w:numId w:val="40"/>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Nguyên nhân</w:t>
      </w:r>
      <w:r w:rsidRPr="00A5490F">
        <w:rPr>
          <w:rFonts w:ascii="Times New Roman" w:eastAsia="Times New Roman" w:hAnsi="Times New Roman" w:cs="Times New Roman"/>
          <w:color w:val="000000"/>
          <w:kern w:val="0"/>
          <w14:ligatures w14:val="none"/>
        </w:rPr>
        <w:t>:</w:t>
      </w:r>
    </w:p>
    <w:p w14:paraId="674FB654" w14:textId="58C631D8" w:rsidR="006C606B" w:rsidRPr="00A5490F" w:rsidRDefault="006C606B" w:rsidP="00A5490F">
      <w:pPr>
        <w:numPr>
          <w:ilvl w:val="1"/>
          <w:numId w:val="40"/>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Khách quan</w:t>
      </w:r>
      <w:r w:rsidRPr="00A5490F">
        <w:rPr>
          <w:rFonts w:ascii="Times New Roman" w:eastAsia="Times New Roman" w:hAnsi="Times New Roman" w:cs="Times New Roman"/>
          <w:color w:val="000000"/>
          <w:kern w:val="0"/>
          <w14:ligatures w14:val="none"/>
        </w:rPr>
        <w:t>: Đô thị hóa nhanh, pháp luật phức tạp, mặt trái cơ chế thị trường, thông đồng công chứng.</w:t>
      </w:r>
    </w:p>
    <w:p w14:paraId="72EAC72D" w14:textId="27ECD8C4" w:rsidR="006C606B" w:rsidRPr="00A5490F" w:rsidRDefault="006C606B" w:rsidP="00A5490F">
      <w:pPr>
        <w:numPr>
          <w:ilvl w:val="1"/>
          <w:numId w:val="40"/>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Chủ quan</w:t>
      </w:r>
      <w:r w:rsidRPr="00A5490F">
        <w:rPr>
          <w:rFonts w:ascii="Times New Roman" w:eastAsia="Times New Roman" w:hAnsi="Times New Roman" w:cs="Times New Roman"/>
          <w:color w:val="000000"/>
          <w:kern w:val="0"/>
          <w14:ligatures w14:val="none"/>
        </w:rPr>
        <w:t>: Quản lý lỏng lẻo, cán bộ hạn chế năng lực, phối hợp kém, tuyên truyền pháp luật chưa hiệu quả.</w:t>
      </w:r>
    </w:p>
    <w:p w14:paraId="6531034C" w14:textId="3C2F977C" w:rsidR="006C606B" w:rsidRPr="00A5490F" w:rsidRDefault="006C606B" w:rsidP="00A5490F">
      <w:pPr>
        <w:spacing w:after="0" w:line="240" w:lineRule="auto"/>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Kết luận Chương 2</w:t>
      </w:r>
    </w:p>
    <w:p w14:paraId="6BBAF0CD" w14:textId="75E2635F" w:rsidR="006C606B" w:rsidRPr="00A5490F" w:rsidRDefault="006C606B" w:rsidP="00A5490F">
      <w:pPr>
        <w:numPr>
          <w:ilvl w:val="0"/>
          <w:numId w:val="41"/>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Pháp luật về mua bán NOTM còn nhiều bất cập, thiếu đồng bộ giữa các văn bản (BLDS, Luật Nhà ở, Luật KDBĐS).</w:t>
      </w:r>
    </w:p>
    <w:p w14:paraId="7DB4D39E" w14:textId="77777777" w:rsidR="006C606B" w:rsidRPr="00A5490F" w:rsidRDefault="006C606B" w:rsidP="00A5490F">
      <w:pPr>
        <w:numPr>
          <w:ilvl w:val="0"/>
          <w:numId w:val="41"/>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Thực tiễn tại Đà Nẵng đạt kết quả tích cực nhưng tồn tại hạn chế do nguyên nhân khách quan (đô thị hóa, pháp luật phức tạp) và chủ quan (quản lý yếu kém), đòi hỏi hoàn thiện pháp luật và nâng cao hiệu quả quản lý.</w:t>
      </w:r>
    </w:p>
    <w:p w14:paraId="0C9DF19C" w14:textId="0A5E4DE2" w:rsidR="006B245F" w:rsidRPr="00A5490F" w:rsidRDefault="006B245F" w:rsidP="00A5490F">
      <w:pPr>
        <w:spacing w:after="0" w:line="240" w:lineRule="auto"/>
        <w:rPr>
          <w:rFonts w:ascii="Times New Roman" w:eastAsia="Calibri" w:hAnsi="Times New Roman" w:cs="Times New Roman"/>
          <w:b/>
          <w:color w:val="0070C0"/>
          <w:shd w:val="clear" w:color="auto" w:fill="FFFFFF"/>
          <w:lang w:val="vi-VN"/>
        </w:rPr>
      </w:pPr>
      <w:r w:rsidRPr="00A5490F">
        <w:rPr>
          <w:rFonts w:ascii="Times New Roman" w:eastAsia="Calibri" w:hAnsi="Times New Roman" w:cs="Times New Roman"/>
          <w:b/>
          <w:color w:val="0070C0"/>
          <w:shd w:val="clear" w:color="auto" w:fill="FFFFFF"/>
          <w:lang w:val="vi-VN"/>
        </w:rPr>
        <w:br w:type="page"/>
      </w:r>
    </w:p>
    <w:p w14:paraId="231A0756" w14:textId="628C27CA" w:rsidR="00CC00DF" w:rsidRPr="00A5490F" w:rsidRDefault="00CC00DF" w:rsidP="00A5490F">
      <w:pPr>
        <w:spacing w:after="0" w:line="240" w:lineRule="auto"/>
        <w:jc w:val="both"/>
        <w:outlineLvl w:val="2"/>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lastRenderedPageBreak/>
        <w:t>Chương 3: Định hướng, giải pháp hoàn thiện pháp luật về mua bán nhà ở thương mại và nâng cao hiệu quả thi hành tại thành phố Đà Nẵng</w:t>
      </w:r>
    </w:p>
    <w:p w14:paraId="3F554163" w14:textId="1E4D6C49" w:rsidR="00CC00DF" w:rsidRPr="00A5490F" w:rsidRDefault="00CC00DF" w:rsidP="00A5490F">
      <w:pPr>
        <w:spacing w:after="0" w:line="240" w:lineRule="auto"/>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3.1. Định hướng hoàn thiện pháp luật về mua bán nhà ở thương mại</w:t>
      </w:r>
    </w:p>
    <w:p w14:paraId="3971F466" w14:textId="3AC158FE" w:rsidR="00CC00DF" w:rsidRPr="00A5490F" w:rsidRDefault="00CC00DF" w:rsidP="00A5490F">
      <w:pPr>
        <w:spacing w:after="0" w:line="240" w:lineRule="auto"/>
        <w:jc w:val="both"/>
        <w:rPr>
          <w:rFonts w:ascii="Times New Roman" w:eastAsia="Times New Roman" w:hAnsi="Times New Roman" w:cs="Times New Roman"/>
          <w:color w:val="000000"/>
          <w:kern w:val="0"/>
          <w:lang w:val="vi-VN"/>
          <w14:ligatures w14:val="none"/>
        </w:rPr>
      </w:pPr>
      <w:r w:rsidRPr="00A5490F">
        <w:rPr>
          <w:rFonts w:ascii="Times New Roman" w:eastAsia="Times New Roman" w:hAnsi="Times New Roman" w:cs="Times New Roman"/>
          <w:color w:val="000000"/>
          <w:kern w:val="0"/>
          <w14:ligatures w14:val="none"/>
        </w:rPr>
        <w:t>Chương 3 đề xuất các định hướng hoàn thiện pháp luật về mua bán nhà ở thương mại (NOTM) dựa trên cơ sở lý luận, thực tiễn và yêu cầu phát triển, cụ thể:</w:t>
      </w:r>
    </w:p>
    <w:p w14:paraId="63B9B549" w14:textId="77777777" w:rsidR="00CC00DF" w:rsidRPr="00A5490F" w:rsidRDefault="00CC00DF" w:rsidP="00A5490F">
      <w:pPr>
        <w:numPr>
          <w:ilvl w:val="0"/>
          <w:numId w:val="42"/>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Dựa trên quan điểm, đường lối của Đảng</w:t>
      </w:r>
      <w:r w:rsidRPr="00A5490F">
        <w:rPr>
          <w:rFonts w:ascii="Times New Roman" w:eastAsia="Times New Roman" w:hAnsi="Times New Roman" w:cs="Times New Roman"/>
          <w:color w:val="000000"/>
          <w:kern w:val="0"/>
          <w14:ligatures w14:val="none"/>
        </w:rPr>
        <w:t>:</w:t>
      </w:r>
    </w:p>
    <w:p w14:paraId="6DC0935E" w14:textId="36935D09" w:rsidR="00CC00DF" w:rsidRPr="00A5490F" w:rsidRDefault="00CC00DF" w:rsidP="00A5490F">
      <w:pPr>
        <w:numPr>
          <w:ilvl w:val="1"/>
          <w:numId w:val="42"/>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Pháp luật cần gắn với chính sách đổi mới đất đai, phát triển thị trường bất động sản (BĐS) minh bạch, bền vững theo kinh tế thị trường định hướng xã hội chủ nghĩa.</w:t>
      </w:r>
    </w:p>
    <w:p w14:paraId="7D32B7DD" w14:textId="29041E63" w:rsidR="00CC00DF" w:rsidRPr="00A5490F" w:rsidRDefault="00CC00DF" w:rsidP="00A5490F">
      <w:pPr>
        <w:numPr>
          <w:ilvl w:val="1"/>
          <w:numId w:val="42"/>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Thể chế hóa các văn kiện của Đảng (khóa XIII), như xây dựng cơ chế định giá đất minh bạch, phát triển nhà ở xã hội, đạt mục tiêu 30 m² sàn nhà ở/người vào năm 2030.</w:t>
      </w:r>
    </w:p>
    <w:p w14:paraId="1DC48A34" w14:textId="77777777" w:rsidR="00CC00DF" w:rsidRPr="00A5490F" w:rsidRDefault="00CC00DF" w:rsidP="00A5490F">
      <w:pPr>
        <w:numPr>
          <w:ilvl w:val="0"/>
          <w:numId w:val="42"/>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Dựa trên thực tiễn thi hành</w:t>
      </w:r>
      <w:r w:rsidRPr="00A5490F">
        <w:rPr>
          <w:rFonts w:ascii="Times New Roman" w:eastAsia="Times New Roman" w:hAnsi="Times New Roman" w:cs="Times New Roman"/>
          <w:color w:val="000000"/>
          <w:kern w:val="0"/>
          <w14:ligatures w14:val="none"/>
        </w:rPr>
        <w:t>:</w:t>
      </w:r>
    </w:p>
    <w:p w14:paraId="2E6B6392" w14:textId="7AB3F704" w:rsidR="00CC00DF" w:rsidRPr="00A5490F" w:rsidRDefault="00CC00DF" w:rsidP="00A5490F">
      <w:pPr>
        <w:numPr>
          <w:ilvl w:val="1"/>
          <w:numId w:val="42"/>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Pháp luật phải phản ánh đúng thực trạng, khắc phục bất cập từ quá trình thực thi tại Đà Nẵng và cả nước, đưa "hơi thở cuộc sống" vào quy định để đảm bảo tính khả thi.</w:t>
      </w:r>
    </w:p>
    <w:p w14:paraId="68D799C0" w14:textId="77777777" w:rsidR="00CC00DF" w:rsidRPr="00A5490F" w:rsidRDefault="00CC00DF" w:rsidP="00A5490F">
      <w:pPr>
        <w:numPr>
          <w:ilvl w:val="0"/>
          <w:numId w:val="42"/>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Đảm bảo tính đồng bộ, thống nhất</w:t>
      </w:r>
      <w:r w:rsidRPr="00A5490F">
        <w:rPr>
          <w:rFonts w:ascii="Times New Roman" w:eastAsia="Times New Roman" w:hAnsi="Times New Roman" w:cs="Times New Roman"/>
          <w:color w:val="000000"/>
          <w:kern w:val="0"/>
          <w14:ligatures w14:val="none"/>
        </w:rPr>
        <w:t>:</w:t>
      </w:r>
    </w:p>
    <w:p w14:paraId="67D19BB4" w14:textId="3522E22B" w:rsidR="00CC00DF" w:rsidRPr="00A5490F" w:rsidRDefault="00CC00DF" w:rsidP="00A5490F">
      <w:pPr>
        <w:numPr>
          <w:ilvl w:val="1"/>
          <w:numId w:val="42"/>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Hài hòa với các luật liên quan (Luật Đất đai, Luật Nhà ở, Bộ luật Dân sự) để tránh mâu thuẫn, tạo "luật chơi" rõ ràng cho thị trường NOTM.</w:t>
      </w:r>
    </w:p>
    <w:p w14:paraId="6F4F2992" w14:textId="77777777" w:rsidR="00CC00DF" w:rsidRPr="00A5490F" w:rsidRDefault="00CC00DF" w:rsidP="00A5490F">
      <w:pPr>
        <w:numPr>
          <w:ilvl w:val="0"/>
          <w:numId w:val="42"/>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Đáp ứng công nghiệp 4.0 và chuyển đổi số</w:t>
      </w:r>
      <w:r w:rsidRPr="00A5490F">
        <w:rPr>
          <w:rFonts w:ascii="Times New Roman" w:eastAsia="Times New Roman" w:hAnsi="Times New Roman" w:cs="Times New Roman"/>
          <w:color w:val="000000"/>
          <w:kern w:val="0"/>
          <w14:ligatures w14:val="none"/>
        </w:rPr>
        <w:t>:</w:t>
      </w:r>
    </w:p>
    <w:p w14:paraId="134EB2A0" w14:textId="30085B0F" w:rsidR="00CC00DF" w:rsidRPr="00A5490F" w:rsidRDefault="00CC00DF" w:rsidP="00A5490F">
      <w:pPr>
        <w:numPr>
          <w:ilvl w:val="1"/>
          <w:numId w:val="42"/>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Ứng dụng công nghệ số trong giao dịch BĐS, xây dựng hệ thống dữ liệu NOTM minh bạch, hỗ trợ giao dịch điện tử và quản lý hiệu quả.</w:t>
      </w:r>
    </w:p>
    <w:p w14:paraId="4D277007" w14:textId="77777777" w:rsidR="00CC00DF" w:rsidRPr="00A5490F" w:rsidRDefault="00CC00DF" w:rsidP="00A5490F">
      <w:pPr>
        <w:numPr>
          <w:ilvl w:val="0"/>
          <w:numId w:val="42"/>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Tham khảo kinh nghiệm quốc tế</w:t>
      </w:r>
      <w:r w:rsidRPr="00A5490F">
        <w:rPr>
          <w:rFonts w:ascii="Times New Roman" w:eastAsia="Times New Roman" w:hAnsi="Times New Roman" w:cs="Times New Roman"/>
          <w:color w:val="000000"/>
          <w:kern w:val="0"/>
          <w14:ligatures w14:val="none"/>
        </w:rPr>
        <w:t>:</w:t>
      </w:r>
    </w:p>
    <w:p w14:paraId="12C6EB97" w14:textId="0331F903" w:rsidR="00CC00DF" w:rsidRPr="00A5490F" w:rsidRDefault="00CC00DF" w:rsidP="00A5490F">
      <w:pPr>
        <w:numPr>
          <w:ilvl w:val="1"/>
          <w:numId w:val="42"/>
        </w:numPr>
        <w:tabs>
          <w:tab w:val="clear" w:pos="1440"/>
        </w:tabs>
        <w:spacing w:after="0" w:line="240" w:lineRule="auto"/>
        <w:ind w:left="72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Học hỏi mô hình pháp luật từ các nước phát triển để tạo môi trường đầu tư bình đẳng, minh bạch cho nhà đầu tư trong và ngoài nước.</w:t>
      </w:r>
    </w:p>
    <w:p w14:paraId="2692B8D8" w14:textId="11B38A0F" w:rsidR="00CC00DF" w:rsidRPr="00A5490F" w:rsidRDefault="00CC00DF" w:rsidP="00A5490F">
      <w:pPr>
        <w:spacing w:after="0" w:line="240" w:lineRule="auto"/>
        <w:jc w:val="both"/>
        <w:outlineLvl w:val="3"/>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3.2. Giải pháp hoàn thiện pháp luật và nâng cao hiệu quả thi hành</w:t>
      </w:r>
    </w:p>
    <w:p w14:paraId="0EEFB147" w14:textId="2E0D4FCC" w:rsidR="00CC00DF" w:rsidRPr="00A5490F" w:rsidRDefault="00CC00DF"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3.2.1. Hoàn thiện pháp luật về mua bán NOTM hình thành trong tương lai</w:t>
      </w:r>
    </w:p>
    <w:p w14:paraId="1C70AE03" w14:textId="77777777" w:rsidR="00CC00DF" w:rsidRPr="00A5490F" w:rsidRDefault="00CC00DF" w:rsidP="00A5490F">
      <w:pPr>
        <w:numPr>
          <w:ilvl w:val="0"/>
          <w:numId w:val="43"/>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lastRenderedPageBreak/>
        <w:t>Sửa đổi quy định về bảo lãnh</w:t>
      </w:r>
      <w:r w:rsidRPr="00A5490F">
        <w:rPr>
          <w:rFonts w:ascii="Times New Roman" w:eastAsia="Times New Roman" w:hAnsi="Times New Roman" w:cs="Times New Roman"/>
          <w:color w:val="000000"/>
          <w:kern w:val="0"/>
          <w14:ligatures w14:val="none"/>
        </w:rPr>
        <w:t>:</w:t>
      </w:r>
    </w:p>
    <w:p w14:paraId="3BC93DD6" w14:textId="3CB39F0A" w:rsidR="00CC00DF" w:rsidRPr="00A5490F" w:rsidRDefault="00CC00DF" w:rsidP="00A5490F">
      <w:pPr>
        <w:numPr>
          <w:ilvl w:val="1"/>
          <w:numId w:val="43"/>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Xác định rõ bảo lãnh phải hoàn tất trước khi ký hợp đồng mua bán.</w:t>
      </w:r>
    </w:p>
    <w:p w14:paraId="3256134F" w14:textId="77777777" w:rsidR="00CC00DF" w:rsidRPr="00A5490F" w:rsidRDefault="00CC00DF" w:rsidP="00A5490F">
      <w:pPr>
        <w:numPr>
          <w:ilvl w:val="1"/>
          <w:numId w:val="43"/>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Quy định mức phí bảo lãnh cụ thể, chia sẻ trách nhiệm chi trả giữa chủ đầu tư và khách hàng.</w:t>
      </w:r>
    </w:p>
    <w:p w14:paraId="3F54C212" w14:textId="1D656957" w:rsidR="00CC00DF" w:rsidRPr="00A5490F" w:rsidRDefault="00CC00DF" w:rsidP="00A5490F">
      <w:pPr>
        <w:numPr>
          <w:ilvl w:val="1"/>
          <w:numId w:val="43"/>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Loại bỏ thư bảo lãnh, chỉ dùng hợp đồng bảo lãnh để minh bạch quyền và nghĩa vụ các bên.</w:t>
      </w:r>
    </w:p>
    <w:p w14:paraId="31A5FD8A" w14:textId="77777777" w:rsidR="00CC00DF" w:rsidRPr="00A5490F" w:rsidRDefault="00CC00DF" w:rsidP="00A5490F">
      <w:pPr>
        <w:numPr>
          <w:ilvl w:val="0"/>
          <w:numId w:val="43"/>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Bổ sung chế tài xử lý vi phạm bảo lãnh</w:t>
      </w:r>
      <w:r w:rsidRPr="00A5490F">
        <w:rPr>
          <w:rFonts w:ascii="Times New Roman" w:eastAsia="Times New Roman" w:hAnsi="Times New Roman" w:cs="Times New Roman"/>
          <w:color w:val="000000"/>
          <w:kern w:val="0"/>
          <w14:ligatures w14:val="none"/>
        </w:rPr>
        <w:t>:</w:t>
      </w:r>
    </w:p>
    <w:p w14:paraId="4C2D2B91" w14:textId="171BCA9F" w:rsidR="00CC00DF" w:rsidRPr="00A5490F" w:rsidRDefault="00CC00DF" w:rsidP="00A5490F">
      <w:pPr>
        <w:numPr>
          <w:ilvl w:val="1"/>
          <w:numId w:val="43"/>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Áp dụng xử phạt hành chính với chủ đầu tư không đảm bảo bảo lãnh theo quy định.</w:t>
      </w:r>
    </w:p>
    <w:p w14:paraId="7BED4558" w14:textId="77777777" w:rsidR="00CC00DF" w:rsidRPr="00A5490F" w:rsidRDefault="00CC00DF" w:rsidP="00A5490F">
      <w:pPr>
        <w:numPr>
          <w:ilvl w:val="0"/>
          <w:numId w:val="43"/>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Kiểm soát tiền ứng trước</w:t>
      </w:r>
      <w:r w:rsidRPr="00A5490F">
        <w:rPr>
          <w:rFonts w:ascii="Times New Roman" w:eastAsia="Times New Roman" w:hAnsi="Times New Roman" w:cs="Times New Roman"/>
          <w:color w:val="000000"/>
          <w:kern w:val="0"/>
          <w14:ligatures w14:val="none"/>
        </w:rPr>
        <w:t>:</w:t>
      </w:r>
    </w:p>
    <w:p w14:paraId="48CCED70" w14:textId="597E1C7F" w:rsidR="00CC00DF" w:rsidRPr="00A5490F" w:rsidRDefault="00CC00DF" w:rsidP="00A5490F">
      <w:pPr>
        <w:numPr>
          <w:ilvl w:val="1"/>
          <w:numId w:val="43"/>
        </w:numPr>
        <w:tabs>
          <w:tab w:val="clear" w:pos="1440"/>
        </w:tabs>
        <w:spacing w:after="0" w:line="240" w:lineRule="auto"/>
        <w:ind w:left="81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Yêu cầu chủ đầu tư mở tài khoản riêng tại ngân hàng bảo lãnh để quản lý tiền ứng trước, chỉ sử dụng đúng mục đích xây dựng dự án.</w:t>
      </w:r>
    </w:p>
    <w:p w14:paraId="2093C9F1" w14:textId="3F9BA622" w:rsidR="00CC00DF" w:rsidRPr="00A5490F" w:rsidRDefault="00CC00DF"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3.2.2. Hoàn thiện pháp luật về mua bán NOTM có sẵn</w:t>
      </w:r>
    </w:p>
    <w:p w14:paraId="60B6F4E5" w14:textId="77777777" w:rsidR="00CC00DF" w:rsidRPr="00A5490F" w:rsidRDefault="00CC00DF" w:rsidP="00A5490F">
      <w:pPr>
        <w:numPr>
          <w:ilvl w:val="0"/>
          <w:numId w:val="44"/>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Quy định thời hạn sử dụng nhà chung cư</w:t>
      </w:r>
      <w:r w:rsidRPr="00A5490F">
        <w:rPr>
          <w:rFonts w:ascii="Times New Roman" w:eastAsia="Times New Roman" w:hAnsi="Times New Roman" w:cs="Times New Roman"/>
          <w:color w:val="000000"/>
          <w:kern w:val="0"/>
          <w14:ligatures w14:val="none"/>
        </w:rPr>
        <w:t>:</w:t>
      </w:r>
    </w:p>
    <w:p w14:paraId="1B8AF547" w14:textId="6C3038C6" w:rsidR="00CC00DF" w:rsidRPr="00A5490F" w:rsidRDefault="00CC00DF" w:rsidP="00A5490F">
      <w:pPr>
        <w:numPr>
          <w:ilvl w:val="1"/>
          <w:numId w:val="44"/>
        </w:numPr>
        <w:tabs>
          <w:tab w:val="clear" w:pos="1440"/>
        </w:tabs>
        <w:spacing w:after="0" w:line="240" w:lineRule="auto"/>
        <w:ind w:left="90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Cho phép gia hạn nếu nhà còn an toàn; nếu xuống cấp, hỗ trợ tái định cư hoặc bồi thường theo thỏa thuận.</w:t>
      </w:r>
    </w:p>
    <w:p w14:paraId="3CF07770" w14:textId="77777777" w:rsidR="00CC00DF" w:rsidRPr="00A5490F" w:rsidRDefault="00CC00DF" w:rsidP="00A5490F">
      <w:pPr>
        <w:numPr>
          <w:ilvl w:val="0"/>
          <w:numId w:val="44"/>
        </w:numPr>
        <w:tabs>
          <w:tab w:val="clear" w:pos="720"/>
        </w:tabs>
        <w:spacing w:after="0" w:line="240" w:lineRule="auto"/>
        <w:ind w:left="36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Khuyến khích giao dịch qua sàn BĐS</w:t>
      </w:r>
      <w:r w:rsidRPr="00A5490F">
        <w:rPr>
          <w:rFonts w:ascii="Times New Roman" w:eastAsia="Times New Roman" w:hAnsi="Times New Roman" w:cs="Times New Roman"/>
          <w:color w:val="000000"/>
          <w:kern w:val="0"/>
          <w14:ligatures w14:val="none"/>
        </w:rPr>
        <w:t>:</w:t>
      </w:r>
    </w:p>
    <w:p w14:paraId="24B63160" w14:textId="474C76EF" w:rsidR="00CC00DF" w:rsidRPr="00A5490F" w:rsidRDefault="00CC00DF" w:rsidP="00A5490F">
      <w:pPr>
        <w:numPr>
          <w:ilvl w:val="1"/>
          <w:numId w:val="44"/>
        </w:numPr>
        <w:tabs>
          <w:tab w:val="clear" w:pos="1440"/>
        </w:tabs>
        <w:spacing w:after="0" w:line="240" w:lineRule="auto"/>
        <w:ind w:left="90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color w:val="000000"/>
          <w:kern w:val="0"/>
          <w14:ligatures w14:val="none"/>
        </w:rPr>
        <w:t>Xây dựng lộ trình bắt buộc giao dịch qua sàn để đảm bảo minh bạch giá cả, chống trốn thuế.</w:t>
      </w:r>
    </w:p>
    <w:p w14:paraId="61097BDA" w14:textId="4DEE6DCE" w:rsidR="00CC00DF" w:rsidRPr="00A5490F" w:rsidRDefault="00CC00DF" w:rsidP="00A5490F">
      <w:pPr>
        <w:spacing w:after="0" w:line="240" w:lineRule="auto"/>
        <w:jc w:val="both"/>
        <w:outlineLvl w:val="4"/>
        <w:rPr>
          <w:rFonts w:ascii="Times New Roman" w:eastAsia="Times New Roman" w:hAnsi="Times New Roman" w:cs="Times New Roman"/>
          <w:b/>
          <w:bCs/>
          <w:color w:val="000000"/>
          <w:kern w:val="0"/>
          <w:lang w:val="vi-VN"/>
          <w14:ligatures w14:val="none"/>
        </w:rPr>
      </w:pPr>
      <w:r w:rsidRPr="00A5490F">
        <w:rPr>
          <w:rFonts w:ascii="Times New Roman" w:eastAsia="Times New Roman" w:hAnsi="Times New Roman" w:cs="Times New Roman"/>
          <w:b/>
          <w:bCs/>
          <w:color w:val="000000"/>
          <w:kern w:val="0"/>
          <w14:ligatures w14:val="none"/>
        </w:rPr>
        <w:t>3.2.3. Nâng cao hiệu quả thi hành tại Đà Nẵng</w:t>
      </w:r>
    </w:p>
    <w:p w14:paraId="4326BC7F" w14:textId="56256FFB" w:rsidR="00CC00DF" w:rsidRPr="007B705D" w:rsidRDefault="00CC00DF" w:rsidP="007B705D">
      <w:pPr>
        <w:numPr>
          <w:ilvl w:val="0"/>
          <w:numId w:val="45"/>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Giám sát hồ sơ dự án</w:t>
      </w:r>
      <w:r w:rsidRPr="00A5490F">
        <w:rPr>
          <w:rFonts w:ascii="Times New Roman" w:eastAsia="Times New Roman" w:hAnsi="Times New Roman" w:cs="Times New Roman"/>
          <w:color w:val="000000"/>
          <w:kern w:val="0"/>
          <w14:ligatures w14:val="none"/>
        </w:rPr>
        <w:t>:</w:t>
      </w:r>
      <w:r w:rsidRPr="007B705D">
        <w:rPr>
          <w:rFonts w:ascii="Times New Roman" w:eastAsia="Times New Roman" w:hAnsi="Times New Roman" w:cs="Times New Roman"/>
          <w:color w:val="000000"/>
          <w:kern w:val="0"/>
          <w14:ligatures w14:val="none"/>
        </w:rPr>
        <w:t>Kiểm tra tính pháp lý của dự án NOTM hình thành trong tương lai, xử lý nghiêm vi phạm như chậm giao giấy chứng nhận quyền sử dụng đất.</w:t>
      </w:r>
    </w:p>
    <w:p w14:paraId="1BE3D927" w14:textId="12789335" w:rsidR="00CC00DF" w:rsidRPr="007B705D" w:rsidRDefault="00CC00DF" w:rsidP="007B705D">
      <w:pPr>
        <w:numPr>
          <w:ilvl w:val="0"/>
          <w:numId w:val="45"/>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Tăng cường thanh tra, giám sát</w:t>
      </w:r>
      <w:r w:rsidRPr="00A5490F">
        <w:rPr>
          <w:rFonts w:ascii="Times New Roman" w:eastAsia="Times New Roman" w:hAnsi="Times New Roman" w:cs="Times New Roman"/>
          <w:color w:val="000000"/>
          <w:kern w:val="0"/>
          <w14:ligatures w14:val="none"/>
        </w:rPr>
        <w:t>:</w:t>
      </w:r>
      <w:r w:rsidRPr="007B705D">
        <w:rPr>
          <w:rFonts w:ascii="Times New Roman" w:eastAsia="Times New Roman" w:hAnsi="Times New Roman" w:cs="Times New Roman"/>
          <w:color w:val="000000"/>
          <w:kern w:val="0"/>
          <w14:ligatures w14:val="none"/>
        </w:rPr>
        <w:t>Phát hiện và xử lý kịp thời các hành vi vi phạm, bảo vệ quyền lợi người mua.</w:t>
      </w:r>
    </w:p>
    <w:p w14:paraId="07ED0A25" w14:textId="5F2E3075" w:rsidR="00CC00DF" w:rsidRPr="007B705D" w:rsidRDefault="00CC00DF" w:rsidP="007B705D">
      <w:pPr>
        <w:numPr>
          <w:ilvl w:val="0"/>
          <w:numId w:val="45"/>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Nâng cao năng lực tổ chức trung gian</w:t>
      </w:r>
      <w:r w:rsidRPr="00A5490F">
        <w:rPr>
          <w:rFonts w:ascii="Times New Roman" w:eastAsia="Times New Roman" w:hAnsi="Times New Roman" w:cs="Times New Roman"/>
          <w:color w:val="000000"/>
          <w:kern w:val="0"/>
          <w14:ligatures w14:val="none"/>
        </w:rPr>
        <w:t>:</w:t>
      </w:r>
      <w:r w:rsidR="007B705D">
        <w:rPr>
          <w:rFonts w:ascii="Times New Roman" w:eastAsia="Times New Roman" w:hAnsi="Times New Roman" w:cs="Times New Roman"/>
          <w:color w:val="000000"/>
          <w:kern w:val="0"/>
          <w:lang w:val="vi-VN"/>
          <w14:ligatures w14:val="none"/>
        </w:rPr>
        <w:t xml:space="preserve"> </w:t>
      </w:r>
      <w:r w:rsidRPr="007B705D">
        <w:rPr>
          <w:rFonts w:ascii="Times New Roman" w:eastAsia="Times New Roman" w:hAnsi="Times New Roman" w:cs="Times New Roman"/>
          <w:color w:val="000000"/>
          <w:kern w:val="0"/>
          <w14:ligatures w14:val="none"/>
        </w:rPr>
        <w:t>Đào tạo, cấp chứng chỉ cho môi giới BĐS, đảm bảo tính chuyên nghiệp và đạo đức nghề nghiệp.</w:t>
      </w:r>
    </w:p>
    <w:p w14:paraId="3477C913" w14:textId="464FBA68" w:rsidR="00CC00DF" w:rsidRPr="007B705D" w:rsidRDefault="00CC00DF" w:rsidP="007B705D">
      <w:pPr>
        <w:numPr>
          <w:ilvl w:val="0"/>
          <w:numId w:val="45"/>
        </w:numPr>
        <w:tabs>
          <w:tab w:val="clear" w:pos="720"/>
        </w:tabs>
        <w:spacing w:after="0" w:line="240" w:lineRule="auto"/>
        <w:ind w:left="450"/>
        <w:jc w:val="both"/>
        <w:rPr>
          <w:rFonts w:ascii="Times New Roman" w:eastAsia="Times New Roman" w:hAnsi="Times New Roman" w:cs="Times New Roman"/>
          <w:color w:val="000000"/>
          <w:kern w:val="0"/>
          <w14:ligatures w14:val="none"/>
        </w:rPr>
      </w:pPr>
      <w:r w:rsidRPr="00A5490F">
        <w:rPr>
          <w:rFonts w:ascii="Times New Roman" w:eastAsia="Times New Roman" w:hAnsi="Times New Roman" w:cs="Times New Roman"/>
          <w:b/>
          <w:bCs/>
          <w:color w:val="000000"/>
          <w:kern w:val="0"/>
          <w14:ligatures w14:val="none"/>
        </w:rPr>
        <w:t>Tuyên truyền pháp luật</w:t>
      </w:r>
      <w:r w:rsidRPr="00A5490F">
        <w:rPr>
          <w:rFonts w:ascii="Times New Roman" w:eastAsia="Times New Roman" w:hAnsi="Times New Roman" w:cs="Times New Roman"/>
          <w:color w:val="000000"/>
          <w:kern w:val="0"/>
          <w14:ligatures w14:val="none"/>
        </w:rPr>
        <w:t>:</w:t>
      </w:r>
      <w:r w:rsidR="007B705D">
        <w:rPr>
          <w:rFonts w:ascii="Times New Roman" w:eastAsia="Times New Roman" w:hAnsi="Times New Roman" w:cs="Times New Roman"/>
          <w:color w:val="000000"/>
          <w:kern w:val="0"/>
          <w:lang w:val="vi-VN"/>
          <w14:ligatures w14:val="none"/>
        </w:rPr>
        <w:t xml:space="preserve"> </w:t>
      </w:r>
      <w:r w:rsidRPr="007B705D">
        <w:rPr>
          <w:rFonts w:ascii="Times New Roman" w:eastAsia="Times New Roman" w:hAnsi="Times New Roman" w:cs="Times New Roman"/>
          <w:color w:val="000000"/>
          <w:kern w:val="0"/>
          <w14:ligatures w14:val="none"/>
        </w:rPr>
        <w:t>Phổ biến kiến thức pháp luật về NOTM qua sổ tay, cẩm nang, đường dây nóng, hội thảo, nhằm nâng cao nhận thức cho người dân và doanh nghiệp.</w:t>
      </w:r>
    </w:p>
    <w:p w14:paraId="5EDE9B36" w14:textId="23243B44" w:rsidR="00CC00DF" w:rsidRPr="00A5490F" w:rsidRDefault="00CC00DF" w:rsidP="00A5490F">
      <w:pPr>
        <w:spacing w:after="0" w:line="240" w:lineRule="auto"/>
        <w:rPr>
          <w:rFonts w:ascii="Times New Roman" w:eastAsia="Calibri" w:hAnsi="Times New Roman" w:cs="Times New Roman"/>
          <w:b/>
          <w:color w:val="0070C0"/>
          <w:shd w:val="clear" w:color="auto" w:fill="FFFFFF"/>
          <w:lang w:val="vi-VN"/>
        </w:rPr>
      </w:pPr>
      <w:r w:rsidRPr="00A5490F">
        <w:rPr>
          <w:rFonts w:ascii="Times New Roman" w:eastAsia="Calibri" w:hAnsi="Times New Roman" w:cs="Times New Roman"/>
          <w:b/>
          <w:color w:val="0070C0"/>
          <w:shd w:val="clear" w:color="auto" w:fill="FFFFFF"/>
          <w:lang w:val="vi-VN"/>
        </w:rPr>
        <w:br w:type="page"/>
      </w:r>
    </w:p>
    <w:p w14:paraId="642F0466" w14:textId="3475B3F7" w:rsidR="001972E9" w:rsidRPr="00A5490F" w:rsidRDefault="001972E9" w:rsidP="00A5490F">
      <w:pPr>
        <w:spacing w:after="0" w:line="240" w:lineRule="auto"/>
        <w:jc w:val="center"/>
        <w:rPr>
          <w:rFonts w:ascii="Times New Roman" w:hAnsi="Times New Roman" w:cs="Times New Roman"/>
          <w:b/>
          <w:shd w:val="clear" w:color="auto" w:fill="FFFFFF"/>
          <w:lang w:val="vi-VN"/>
        </w:rPr>
      </w:pPr>
      <w:r w:rsidRPr="00A5490F">
        <w:rPr>
          <w:rFonts w:ascii="Times New Roman" w:hAnsi="Times New Roman" w:cs="Times New Roman"/>
          <w:b/>
          <w:shd w:val="clear" w:color="auto" w:fill="FFFFFF"/>
        </w:rPr>
        <w:lastRenderedPageBreak/>
        <w:t>KẾT LUẬN</w:t>
      </w:r>
    </w:p>
    <w:p w14:paraId="7AC8AD4B" w14:textId="77777777" w:rsidR="001972E9" w:rsidRPr="00A5490F" w:rsidRDefault="001972E9"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xml:space="preserve">1. Mua bán NOTM và pháp luật về mua bán NOTM là lĩnh vực nhận được sự quan tâm nghiên cứu của giới luật học trong và ngoài nước. Đã có nhiều công trình liên quan được công bố ở những phạm vi, mức độ, nội dung khác nhau. Việc đánh giá tổng quan tình hình nghiên cứu liên quan đến đề tài luận án được NCS khu </w:t>
      </w:r>
      <w:r w:rsidRPr="00A5490F">
        <w:rPr>
          <w:rFonts w:ascii="Times New Roman" w:hAnsi="Times New Roman" w:cs="Times New Roman"/>
          <w:spacing w:val="-4"/>
          <w:shd w:val="clear" w:color="auto" w:fill="FFFFFF"/>
        </w:rPr>
        <w:t>trú vào ba nhóm công trình chủ yếu bao gồm: i) Nhóm công trình nghiên cứu lý luận</w:t>
      </w:r>
      <w:r w:rsidRPr="00A5490F">
        <w:rPr>
          <w:rFonts w:ascii="Times New Roman" w:hAnsi="Times New Roman" w:cs="Times New Roman"/>
          <w:shd w:val="clear" w:color="auto" w:fill="FFFFFF"/>
        </w:rPr>
        <w:t xml:space="preserve"> về mua bán NOTM và pháp luật về mua bán NOTM; ii) Nhóm công trình nghiên cứu thực trạng pháp luật về mua bán NOTM và thực tiễn thực hiện; iii) Nhóm công trình nghiên cứu định hướng, giải pháp hoàn thiện pháp luật về mua bán NOTM và nâng cao hiệu quả thực hiện. Thông qua việc đánh giá tổng quan tình hình nghiên cứu, luận án chỉ ra những kết quả đạt được về lý luận và thực tiễn; những vấn đề chưa được nghiên cứu còn bỏ ngỏ hoặc nghiên cứu còn dở dang mà bản luận án này tiếp tục đi sâu nghiên cứu. Mặt khác, luận án cũng chỉ ra những nội dung kế thừa kết quả nghiên cứu của các công trình khoa học liên quan đến đề tài được công bố. Trên cơ sở đó, luận án xây dựng khung lý thuyết nghiên cứu, các giả thuyết nghiên cứu và các câu hỏi nghiên cứu định hướng cho việc nghiên cứu lý luận pháp luật về mua bán NOTM; phân tích thực trạng pháp luật về mua bán NOTM và đánh giá thực tiễn thực hiện tại thành phố Đà Nẵng; đề xuất định hướng, giải pháp hoàn thiện pháp luật về mua bán NOTM và nâng cao hiệu quả thực hiện tại thành phố Đà Nẵng trong Chương 1, Chương 2, Chương 3.</w:t>
      </w:r>
    </w:p>
    <w:p w14:paraId="7FAD1A31" w14:textId="77777777" w:rsidR="001972E9" w:rsidRPr="00A5490F" w:rsidRDefault="001972E9" w:rsidP="00A5490F">
      <w:pPr>
        <w:spacing w:after="0" w:line="240" w:lineRule="auto"/>
        <w:ind w:firstLine="851"/>
        <w:jc w:val="both"/>
        <w:rPr>
          <w:rFonts w:ascii="Times New Roman" w:hAnsi="Times New Roman" w:cs="Times New Roman"/>
          <w:shd w:val="clear" w:color="auto" w:fill="FFFFFF"/>
        </w:rPr>
      </w:pPr>
      <w:r w:rsidRPr="00A5490F">
        <w:rPr>
          <w:rFonts w:ascii="Times New Roman" w:hAnsi="Times New Roman" w:cs="Times New Roman"/>
          <w:shd w:val="clear" w:color="auto" w:fill="FFFFFF"/>
        </w:rPr>
        <w:t xml:space="preserve">2. Quyền có nơi ở là một trong những quyền con người và quyền cơ bản của công dân được ghi nhận trong Hiến pháp năm 2013 (Điều 22). Nhà nước có trách nhiệm bảo đảm quyền cơ bản này cho công dân thông qua việc đầu tư xây dựng quỹ nhà ở hoặc xây dựng một hệ thống chính sách, pháp luật cho các giao dịch dân sự về nhà ở được vận hành thông suốt, đồng bộ, lành mạnh... Kinh doanh nhà ở là một phân khúc mang lại lợi nhuận lớn cho chủ đầu tư BĐS; do sự bất tương thích giữa nhu cầu về nhà ở của người dân với nguồn cung hữu hạn của nhà ở hàng hóa. Giao dịch mua bán nhà ở nói chung và mua bán NOTM nói riêng là một trong những phương thức kinh doanh phổ biến trên thị trường BĐS. Nó được xác </w:t>
      </w:r>
      <w:r w:rsidRPr="00A5490F">
        <w:rPr>
          <w:rFonts w:ascii="Times New Roman" w:hAnsi="Times New Roman" w:cs="Times New Roman"/>
          <w:shd w:val="clear" w:color="auto" w:fill="FFFFFF"/>
        </w:rPr>
        <w:lastRenderedPageBreak/>
        <w:t>lập dựa trên sự tự do thỏa thuận ý chí, bình đẳng giữa các bên: Bên bán nhà ở và bên mua nhà ở. Trong quan hệ mua bán NOTM, bên bán quan tâm đến mục đích lợi nhuận; bên mua hướng đến việc giải quyết nhu cầu về chỗ ở hoặc đầu tư mua đến bán, cho thuê lại nhằm mục đích kiếm lời... Để phòng ngừa rủi ro và bảo hộ quyền lợi hợp pháp, hài hòa lợi ích giữa các bên; pháp luật về mua bán NOTM được xây dựng và ban hành.</w:t>
      </w:r>
    </w:p>
    <w:p w14:paraId="2ED2C50F" w14:textId="77777777" w:rsidR="001972E9" w:rsidRPr="00A5490F" w:rsidRDefault="001972E9" w:rsidP="00A5490F">
      <w:pPr>
        <w:spacing w:after="0" w:line="240" w:lineRule="auto"/>
        <w:ind w:firstLine="851"/>
        <w:jc w:val="both"/>
        <w:rPr>
          <w:rFonts w:ascii="Times New Roman" w:hAnsi="Times New Roman" w:cs="Times New Roman"/>
          <w:shd w:val="clear" w:color="auto" w:fill="FFFFFF"/>
          <w:lang w:val="nb-NO"/>
        </w:rPr>
      </w:pPr>
      <w:r w:rsidRPr="00A5490F">
        <w:rPr>
          <w:rFonts w:ascii="Times New Roman" w:hAnsi="Times New Roman" w:cs="Times New Roman"/>
          <w:shd w:val="clear" w:color="auto" w:fill="FFFFFF"/>
          <w:lang w:val="nb-NO"/>
        </w:rPr>
        <w:t>3. Xét dưới góc độ luật học, pháp luật về mua bán NOTM bao gồm tổng hợp các quy phạm pháp luật do Nhà nước ban hành và đảm bảo thực hiện bằng sức mạnh cưỡng chế của Nhà nước điều chỉnh các quan hệ xã hội về mua bán NOTM đảm bảo các quan hệ này được xác lập dựa trên nguyên tắc tự nguyện, bình đẳng, thỏa thuận; phòng ngừa rủi ro, bảo vệ quyền và lợi ích hợp pháp của các bên; lợi ích của Nhà nước và của xã hội.</w:t>
      </w:r>
    </w:p>
    <w:p w14:paraId="66DEA2A5" w14:textId="77777777" w:rsidR="001972E9" w:rsidRPr="00A5490F" w:rsidRDefault="001972E9" w:rsidP="00A5490F">
      <w:pPr>
        <w:spacing w:after="0" w:line="240" w:lineRule="auto"/>
        <w:ind w:firstLine="851"/>
        <w:jc w:val="both"/>
        <w:rPr>
          <w:rFonts w:ascii="Times New Roman" w:hAnsi="Times New Roman" w:cs="Times New Roman"/>
          <w:shd w:val="clear" w:color="auto" w:fill="FFFFFF"/>
          <w:lang w:val="nb-NO"/>
        </w:rPr>
      </w:pPr>
      <w:r w:rsidRPr="00A5490F">
        <w:rPr>
          <w:rFonts w:ascii="Times New Roman" w:hAnsi="Times New Roman" w:cs="Times New Roman"/>
          <w:shd w:val="clear" w:color="auto" w:fill="FFFFFF"/>
          <w:lang w:val="nb-NO"/>
        </w:rPr>
        <w:t>Lĩnh vực pháp luật này có một số đặc điểm chủ yếu sau: i) Đây là lĩnh vực pháp luật gồm tổng hợp các quy phạm pháp luật của một số đạo luật như Luật Nhà ở</w:t>
      </w:r>
      <w:r w:rsidRPr="00A5490F">
        <w:rPr>
          <w:rFonts w:ascii="Times New Roman" w:hAnsi="Times New Roman" w:cs="Times New Roman"/>
          <w:spacing w:val="-4"/>
          <w:shd w:val="clear" w:color="auto" w:fill="FFFFFF"/>
          <w:lang w:val="nb-NO"/>
        </w:rPr>
        <w:t xml:space="preserve"> năm 2023, Luật </w:t>
      </w:r>
      <w:r w:rsidRPr="00A5490F">
        <w:rPr>
          <w:rFonts w:ascii="Times New Roman" w:hAnsi="Times New Roman" w:cs="Times New Roman"/>
          <w:spacing w:val="-4"/>
          <w:shd w:val="clear" w:color="auto" w:fill="FFFFFF"/>
        </w:rPr>
        <w:t>KDBĐS</w:t>
      </w:r>
      <w:r w:rsidRPr="00A5490F">
        <w:rPr>
          <w:rFonts w:ascii="Times New Roman" w:hAnsi="Times New Roman" w:cs="Times New Roman"/>
          <w:spacing w:val="-4"/>
          <w:shd w:val="clear" w:color="auto" w:fill="FFFFFF"/>
          <w:lang w:val="nb-NO"/>
        </w:rPr>
        <w:t xml:space="preserve"> năm 2023, BLDS năm 2015, Luật Đất đai năm 2024, Luật</w:t>
      </w:r>
      <w:r w:rsidRPr="00A5490F">
        <w:rPr>
          <w:rFonts w:ascii="Times New Roman" w:hAnsi="Times New Roman" w:cs="Times New Roman"/>
          <w:shd w:val="clear" w:color="auto" w:fill="FFFFFF"/>
          <w:lang w:val="nb-NO"/>
        </w:rPr>
        <w:t xml:space="preserve"> </w:t>
      </w:r>
      <w:r w:rsidRPr="00A5490F">
        <w:rPr>
          <w:rFonts w:ascii="Times New Roman" w:hAnsi="Times New Roman" w:cs="Times New Roman"/>
          <w:spacing w:val="-4"/>
          <w:shd w:val="clear" w:color="auto" w:fill="FFFFFF"/>
          <w:lang w:val="nb-NO"/>
        </w:rPr>
        <w:t>Công chứng năm 2024, Luật Doanh nghiệp năm 2020, Luật Doanh nghiệp năm 2020</w:t>
      </w:r>
      <w:r w:rsidRPr="00A5490F">
        <w:rPr>
          <w:rFonts w:ascii="Times New Roman" w:hAnsi="Times New Roman" w:cs="Times New Roman"/>
          <w:shd w:val="clear" w:color="auto" w:fill="FFFFFF"/>
          <w:lang w:val="nb-NO"/>
        </w:rPr>
        <w:t xml:space="preserve">, </w:t>
      </w:r>
      <w:r w:rsidRPr="00A5490F">
        <w:rPr>
          <w:rFonts w:ascii="Times New Roman" w:hAnsi="Times New Roman" w:cs="Times New Roman"/>
          <w:spacing w:val="-4"/>
          <w:shd w:val="clear" w:color="auto" w:fill="FFFFFF"/>
          <w:lang w:val="nb-NO"/>
        </w:rPr>
        <w:t>Luật Các tổ chức tín dụng năm 2024 và các văn bản hướng dẫn thi hành; ii) Bao gồm</w:t>
      </w:r>
      <w:r w:rsidRPr="00A5490F">
        <w:rPr>
          <w:rFonts w:ascii="Times New Roman" w:hAnsi="Times New Roman" w:cs="Times New Roman"/>
          <w:shd w:val="clear" w:color="auto" w:fill="FFFFFF"/>
          <w:lang w:val="nb-NO"/>
        </w:rPr>
        <w:t xml:space="preserve"> </w:t>
      </w:r>
      <w:r w:rsidRPr="00A5490F">
        <w:rPr>
          <w:rFonts w:ascii="Times New Roman" w:hAnsi="Times New Roman" w:cs="Times New Roman"/>
          <w:spacing w:val="-4"/>
          <w:shd w:val="clear" w:color="auto" w:fill="FFFFFF"/>
          <w:lang w:val="nb-NO"/>
        </w:rPr>
        <w:t>các quy định về nội dung như quy định về điều kiện, quy định về nguyên tắc mua bán</w:t>
      </w:r>
      <w:r w:rsidRPr="00A5490F">
        <w:rPr>
          <w:rFonts w:ascii="Times New Roman" w:hAnsi="Times New Roman" w:cs="Times New Roman"/>
          <w:shd w:val="clear" w:color="auto" w:fill="FFFFFF"/>
          <w:lang w:val="nb-NO"/>
        </w:rPr>
        <w:t xml:space="preserve"> </w:t>
      </w:r>
      <w:r w:rsidRPr="00A5490F">
        <w:rPr>
          <w:rFonts w:ascii="Times New Roman" w:hAnsi="Times New Roman" w:cs="Times New Roman"/>
          <w:spacing w:val="-4"/>
          <w:shd w:val="clear" w:color="auto" w:fill="FFFFFF"/>
          <w:lang w:val="nb-NO"/>
        </w:rPr>
        <w:t>NOTM, quy định về hợp đồng mua bán NOTM, quy định về xử lý vi phạm pháp luật</w:t>
      </w:r>
      <w:r w:rsidRPr="00A5490F">
        <w:rPr>
          <w:rFonts w:ascii="Times New Roman" w:hAnsi="Times New Roman" w:cs="Times New Roman"/>
          <w:shd w:val="clear" w:color="auto" w:fill="FFFFFF"/>
          <w:lang w:val="nb-NO"/>
        </w:rPr>
        <w:t xml:space="preserve"> về mua bán NOTM, quy định về giải quyết tranh chấp về mua bán NOTM... và các quy định về hình thức như quy định về trình tự, thủ tục đàm phán, ký kết hợp đồng mua bán NOTM; quy định về trình tự, thủ tục khiếu nại về mua bán NOTM và giải quyết khiếu nại về mua bán NOTM; quy định về trình tự, thủ tục về giải quyết tranh chấp mua bán NOTM...; iii) Bao gồm nhóm các quy định mang tính chất công gồm quy định về quản lý nhà nước về mua bán NOTM; quy định về cấp GCNQSDĐ, quyền sở hữu NOTM; quy định về công chứng hợp đồng mua bán NOTM... và nhóm các quy định mang tính chất tư gồm quy định về đàm phán, ký kết hợp đồng mua bán NOTM; quy định về nguyên tắc ký kết hợp đồng mua bán NOTM...</w:t>
      </w:r>
    </w:p>
    <w:p w14:paraId="061277C0" w14:textId="77777777" w:rsidR="001972E9" w:rsidRPr="00A5490F" w:rsidRDefault="001972E9" w:rsidP="00A5490F">
      <w:pPr>
        <w:spacing w:after="0" w:line="240" w:lineRule="auto"/>
        <w:ind w:firstLine="851"/>
        <w:jc w:val="both"/>
        <w:rPr>
          <w:rFonts w:ascii="Times New Roman" w:hAnsi="Times New Roman" w:cs="Times New Roman"/>
          <w:shd w:val="clear" w:color="auto" w:fill="FFFFFF"/>
          <w:lang w:val="nb-NO"/>
        </w:rPr>
      </w:pPr>
      <w:r w:rsidRPr="00A5490F">
        <w:rPr>
          <w:rFonts w:ascii="Times New Roman" w:hAnsi="Times New Roman" w:cs="Times New Roman"/>
          <w:shd w:val="clear" w:color="auto" w:fill="FFFFFF"/>
          <w:lang w:val="nb-NO"/>
        </w:rPr>
        <w:lastRenderedPageBreak/>
        <w:t>Cấu trúc của pháp luật về mua bán NOTM bao gồm nhóm quy định chung; nhóm quy định về hợp đồng mua bán NOTM, quyền và nghĩa vụ của các bên trong quan hệ mua bán NOTM; nhóm quy định về xử lý vi phạm pháp luật, giải quyết khiếu nại, tố cáo về mua bán NOTM; nhóm quy định về giải quyết tranh chấp liên quan đến mua bán NOTM.</w:t>
      </w:r>
    </w:p>
    <w:p w14:paraId="0D88B222" w14:textId="77777777" w:rsidR="001972E9" w:rsidRPr="00A5490F" w:rsidRDefault="001972E9" w:rsidP="00A5490F">
      <w:pPr>
        <w:spacing w:after="0" w:line="240" w:lineRule="auto"/>
        <w:ind w:firstLine="851"/>
        <w:jc w:val="both"/>
        <w:rPr>
          <w:rFonts w:ascii="Times New Roman" w:hAnsi="Times New Roman" w:cs="Times New Roman"/>
          <w:shd w:val="clear" w:color="auto" w:fill="FFFFFF"/>
          <w:lang w:val="nb-NO"/>
        </w:rPr>
      </w:pPr>
      <w:r w:rsidRPr="00A5490F">
        <w:rPr>
          <w:rFonts w:ascii="Times New Roman" w:hAnsi="Times New Roman" w:cs="Times New Roman"/>
          <w:shd w:val="clear" w:color="auto" w:fill="FFFFFF"/>
          <w:lang w:val="nb-NO"/>
        </w:rPr>
        <w:t>Pháp luật về mua bán NOTM muốn đi vào cuộc sống và phát huy hiệu quả tích cực phải đáp ứng một số yêu cầu cơ bản gồm: i) Đảm bảo tính hợp hiến, hợp pháp; ii) Đảm bảo tính thống nhất, đồng bộ; iii) Đảm bảo tính khả thi; iv) Đảm bảo tính khoa học; v) Đáp ứng nhu cầu của doanh nghiệp và người dân, chủ đầu tư...</w:t>
      </w:r>
    </w:p>
    <w:p w14:paraId="50266A5D" w14:textId="77777777" w:rsidR="001972E9" w:rsidRPr="00A5490F" w:rsidRDefault="001972E9" w:rsidP="00A5490F">
      <w:pPr>
        <w:spacing w:after="0" w:line="240" w:lineRule="auto"/>
        <w:ind w:firstLine="851"/>
        <w:jc w:val="both"/>
        <w:rPr>
          <w:rFonts w:ascii="Times New Roman" w:hAnsi="Times New Roman" w:cs="Times New Roman"/>
          <w:shd w:val="clear" w:color="auto" w:fill="FFFFFF"/>
          <w:lang w:val="nb-NO"/>
        </w:rPr>
      </w:pPr>
      <w:r w:rsidRPr="00A5490F">
        <w:rPr>
          <w:rFonts w:ascii="Times New Roman" w:hAnsi="Times New Roman" w:cs="Times New Roman"/>
          <w:shd w:val="clear" w:color="auto" w:fill="FFFFFF"/>
          <w:lang w:val="nb-NO"/>
        </w:rPr>
        <w:t>Pháp luật về mua bán NOTM chịu sự tác động của một số yếu tố cơ bản như quan điểm, đường lối của Đảng; cơ chế quản lý kinh tế; chế độ sở hữu đất đai; yếu tố xã hội, văn hóa truyền thống v.v...</w:t>
      </w:r>
    </w:p>
    <w:p w14:paraId="6CCB4B79" w14:textId="77777777" w:rsidR="001972E9" w:rsidRPr="00A5490F" w:rsidRDefault="001972E9" w:rsidP="00A5490F">
      <w:pPr>
        <w:spacing w:after="0" w:line="240" w:lineRule="auto"/>
        <w:ind w:firstLine="851"/>
        <w:jc w:val="both"/>
        <w:rPr>
          <w:rFonts w:ascii="Times New Roman" w:hAnsi="Times New Roman" w:cs="Times New Roman"/>
          <w:shd w:val="clear" w:color="auto" w:fill="FFFFFF"/>
          <w:lang w:val="nb-NO"/>
        </w:rPr>
      </w:pPr>
      <w:r w:rsidRPr="00A5490F">
        <w:rPr>
          <w:rFonts w:ascii="Times New Roman" w:hAnsi="Times New Roman" w:cs="Times New Roman"/>
          <w:shd w:val="clear" w:color="auto" w:fill="FFFFFF"/>
          <w:lang w:val="nb-NO"/>
        </w:rPr>
        <w:t xml:space="preserve">4. Thực trạng pháp luật về mua bán NOTM được luận án phân tích khu trú vào một số nội dung chủ yếu như quy định về điều kiện chủ thể của quan hệ mua bán NOTM; quy định về hợp đồng mua bán NOTM; quy định về giá mua bán và phương thức thanh </w:t>
      </w:r>
      <w:bookmarkStart w:id="1" w:name="VNS0021"/>
      <w:r w:rsidRPr="00A5490F">
        <w:rPr>
          <w:rFonts w:ascii="Times New Roman" w:hAnsi="Times New Roman" w:cs="Times New Roman"/>
          <w:shd w:val="clear" w:color="auto" w:fill="FFFFFF"/>
          <w:lang w:val="nb-NO"/>
        </w:rPr>
        <w:t>toán</w:t>
      </w:r>
      <w:bookmarkEnd w:id="1"/>
      <w:r w:rsidRPr="00A5490F">
        <w:rPr>
          <w:rFonts w:ascii="Times New Roman" w:hAnsi="Times New Roman" w:cs="Times New Roman"/>
          <w:shd w:val="clear" w:color="auto" w:fill="FFFFFF"/>
          <w:lang w:val="nb-NO"/>
        </w:rPr>
        <w:t>; quy định về thời hiệu của hợp đồng mua bán NOTM; quy định về xử lý vi phạm pháp luật về mua bán NOTM... Trên cơ sở đó, luận án phân tích, bình luận thực tiễn thực hiện pháp luật về mua bán NOTM tại thành phố Đà Nẵng đi từ việc tìm hiều điều kiện tự nhiên, kinh tế - xã hội của thành phố Đà Nẵng tác động đến quá trình thực hiện pháp luật về mua bán NOTM; đánh giá thực tiễn thực hiện để chỉ ra kết quả đạt được; hạn chế, bất cập và nguyên nhân làm cơ sở đề xuất, định hướng, giải pháp khắc phục.</w:t>
      </w:r>
    </w:p>
    <w:p w14:paraId="4E1B4B0E" w14:textId="77777777" w:rsidR="001972E9" w:rsidRPr="00A5490F" w:rsidRDefault="001972E9" w:rsidP="00A5490F">
      <w:pPr>
        <w:spacing w:after="0" w:line="240" w:lineRule="auto"/>
        <w:ind w:firstLine="851"/>
        <w:jc w:val="both"/>
        <w:rPr>
          <w:rFonts w:ascii="Times New Roman" w:hAnsi="Times New Roman" w:cs="Times New Roman"/>
          <w:shd w:val="clear" w:color="auto" w:fill="FFFFFF"/>
          <w:lang w:val="nb-NO"/>
        </w:rPr>
      </w:pPr>
      <w:r w:rsidRPr="00A5490F">
        <w:rPr>
          <w:rFonts w:ascii="Times New Roman" w:hAnsi="Times New Roman" w:cs="Times New Roman"/>
          <w:shd w:val="clear" w:color="auto" w:fill="FFFFFF"/>
          <w:lang w:val="nb-NO"/>
        </w:rPr>
        <w:t>5. Chương 3 đưa ra định hướng, giải pháp hoàn thiện pháp luật về mua bán NOTM và nâng cao hiệu quả thực hiện tại thành phố Đà Nẵng.</w:t>
      </w:r>
    </w:p>
    <w:p w14:paraId="081B39B9" w14:textId="77777777" w:rsidR="001972E9" w:rsidRPr="00A5490F" w:rsidRDefault="001972E9" w:rsidP="00A5490F">
      <w:pPr>
        <w:spacing w:after="0" w:line="240" w:lineRule="auto"/>
        <w:ind w:firstLine="851"/>
        <w:jc w:val="both"/>
        <w:rPr>
          <w:rFonts w:ascii="Times New Roman" w:hAnsi="Times New Roman" w:cs="Times New Roman"/>
          <w:shd w:val="clear" w:color="auto" w:fill="FFFFFF"/>
          <w:lang w:val="nb-NO"/>
        </w:rPr>
      </w:pPr>
      <w:r w:rsidRPr="00A5490F">
        <w:rPr>
          <w:rFonts w:ascii="Times New Roman" w:hAnsi="Times New Roman" w:cs="Times New Roman"/>
          <w:shd w:val="clear" w:color="auto" w:fill="FFFFFF"/>
          <w:lang w:val="nb-NO"/>
        </w:rPr>
        <w:t xml:space="preserve">Các định hướng bao gồm: i) Hoàn thiện pháp luật về mua bán NOTM phải dựa trên quan điểm, đường lối của Đảng; ii) Hoàn thiện pháp luật về mua bán NOTM phải dựa trên sự tổng kết việc thực hiện lĩnh vực pháp luật này; iii) Hoàn thiện pháp luật về mua bán NOTM phải đảm bảo tính thống nhất, đồng bộ với các chế định </w:t>
      </w:r>
      <w:r w:rsidRPr="00A5490F">
        <w:rPr>
          <w:rFonts w:ascii="Times New Roman" w:hAnsi="Times New Roman" w:cs="Times New Roman"/>
          <w:shd w:val="clear" w:color="auto" w:fill="FFFFFF"/>
          <w:lang w:val="nb-NO"/>
        </w:rPr>
        <w:lastRenderedPageBreak/>
        <w:t>của pháp luật về nhà ở và các chế định pháp luật có liên quan; iv) Hoàn thiện pháp luật về mua bán NOTM phải đáp ứng yêu cầu của quá trình hội nhập quốc tế...</w:t>
      </w:r>
    </w:p>
    <w:p w14:paraId="17821553" w14:textId="77777777" w:rsidR="001972E9" w:rsidRPr="00A5490F" w:rsidRDefault="001972E9" w:rsidP="00A5490F">
      <w:pPr>
        <w:spacing w:after="0" w:line="240" w:lineRule="auto"/>
        <w:ind w:firstLine="851"/>
        <w:jc w:val="both"/>
        <w:rPr>
          <w:rFonts w:ascii="Times New Roman" w:hAnsi="Times New Roman" w:cs="Times New Roman"/>
          <w:shd w:val="clear" w:color="auto" w:fill="FFFFFF"/>
          <w:lang w:val="nb-NO"/>
        </w:rPr>
      </w:pPr>
      <w:r w:rsidRPr="00A5490F">
        <w:rPr>
          <w:rFonts w:ascii="Times New Roman" w:hAnsi="Times New Roman" w:cs="Times New Roman"/>
          <w:shd w:val="clear" w:color="auto" w:fill="FFFFFF"/>
          <w:lang w:val="nb-NO"/>
        </w:rPr>
        <w:t xml:space="preserve">Trên cơ sở định hướng nêu trên, luận án đề xuất giải pháp hoàn thiện pháp </w:t>
      </w:r>
      <w:r w:rsidRPr="00A5490F">
        <w:rPr>
          <w:rFonts w:ascii="Times New Roman" w:hAnsi="Times New Roman" w:cs="Times New Roman"/>
          <w:spacing w:val="4"/>
          <w:shd w:val="clear" w:color="auto" w:fill="FFFFFF"/>
          <w:lang w:val="nb-NO"/>
        </w:rPr>
        <w:t>luật về mua bán NOTM và nâng cao hiệu quả thực hiện tại thành phố Đà Nẵng. Các</w:t>
      </w:r>
      <w:r w:rsidRPr="00A5490F">
        <w:rPr>
          <w:rFonts w:ascii="Times New Roman" w:hAnsi="Times New Roman" w:cs="Times New Roman"/>
          <w:shd w:val="clear" w:color="auto" w:fill="FFFFFF"/>
          <w:lang w:val="nb-NO"/>
        </w:rPr>
        <w:t xml:space="preserve"> giải pháp này được trình bày chi tiết, cụ thể tại Tiểu mục 3.2.2 của Chương 3 luận án v.v...</w:t>
      </w:r>
    </w:p>
    <w:p w14:paraId="4002549A" w14:textId="74AA5538" w:rsidR="00BB2F8D" w:rsidRPr="00A5490F" w:rsidRDefault="00BB2F8D" w:rsidP="00A5490F">
      <w:pPr>
        <w:spacing w:after="0" w:line="240" w:lineRule="auto"/>
        <w:jc w:val="both"/>
        <w:rPr>
          <w:rFonts w:ascii="Times New Roman" w:eastAsia="Calibri" w:hAnsi="Times New Roman" w:cs="Times New Roman"/>
          <w:b/>
          <w:color w:val="0070C0"/>
          <w:shd w:val="clear" w:color="auto" w:fill="FFFFFF"/>
          <w:lang w:val="vi-VN"/>
        </w:rPr>
      </w:pPr>
    </w:p>
    <w:sectPr w:rsidR="00BB2F8D" w:rsidRPr="00A5490F" w:rsidSect="00A81E93">
      <w:footerReference w:type="even" r:id="rId14"/>
      <w:footerReference w:type="default" r:id="rId15"/>
      <w:pgSz w:w="8400" w:h="11900"/>
      <w:pgMar w:top="1098" w:right="750" w:bottom="1127"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0B4B1" w14:textId="77777777" w:rsidR="001B1818" w:rsidRDefault="001B1818" w:rsidP="002B5EC1">
      <w:pPr>
        <w:spacing w:after="0" w:line="240" w:lineRule="auto"/>
      </w:pPr>
      <w:r>
        <w:separator/>
      </w:r>
    </w:p>
  </w:endnote>
  <w:endnote w:type="continuationSeparator" w:id="0">
    <w:p w14:paraId="44831BF3" w14:textId="77777777" w:rsidR="001B1818" w:rsidRDefault="001B1818" w:rsidP="002B5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VnTime">
    <w:altName w:val="Times New Rom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80558162"/>
      <w:docPartObj>
        <w:docPartGallery w:val="Page Numbers (Bottom of Page)"/>
        <w:docPartUnique/>
      </w:docPartObj>
    </w:sdtPr>
    <w:sdtContent>
      <w:p w14:paraId="68F2919B" w14:textId="7CF71CDA" w:rsidR="00E149AA" w:rsidRDefault="00E149AA" w:rsidP="005F36C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DF2099" w14:textId="77777777" w:rsidR="00E149AA" w:rsidRDefault="00E149AA" w:rsidP="00E149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07301149"/>
      <w:docPartObj>
        <w:docPartGallery w:val="Page Numbers (Bottom of Page)"/>
        <w:docPartUnique/>
      </w:docPartObj>
    </w:sdtPr>
    <w:sdtContent>
      <w:p w14:paraId="52AC197C" w14:textId="1385C817" w:rsidR="00E149AA" w:rsidRDefault="00E149AA" w:rsidP="005F36C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sdtContent>
  </w:sdt>
  <w:p w14:paraId="58586874" w14:textId="77777777" w:rsidR="00E149AA" w:rsidRDefault="00E149AA" w:rsidP="00E149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F48ED" w14:textId="77777777" w:rsidR="001B1818" w:rsidRDefault="001B1818" w:rsidP="002B5EC1">
      <w:pPr>
        <w:spacing w:after="0" w:line="240" w:lineRule="auto"/>
      </w:pPr>
      <w:r>
        <w:separator/>
      </w:r>
    </w:p>
  </w:footnote>
  <w:footnote w:type="continuationSeparator" w:id="0">
    <w:p w14:paraId="0F4BA5F3" w14:textId="77777777" w:rsidR="001B1818" w:rsidRDefault="001B1818" w:rsidP="002B5EC1">
      <w:pPr>
        <w:spacing w:after="0" w:line="240" w:lineRule="auto"/>
      </w:pPr>
      <w:r>
        <w:continuationSeparator/>
      </w:r>
    </w:p>
  </w:footnote>
  <w:footnote w:id="1">
    <w:p w14:paraId="79744033" w14:textId="77777777" w:rsidR="008B4DB4" w:rsidRPr="00B23280" w:rsidRDefault="008B4DB4" w:rsidP="008B4DB4">
      <w:pPr>
        <w:pStyle w:val="FootnoteText"/>
        <w:rPr>
          <w:rFonts w:ascii="Times New Roman" w:hAnsi="Times New Roman"/>
        </w:rPr>
      </w:pPr>
      <w:r w:rsidRPr="00B23280">
        <w:rPr>
          <w:rStyle w:val="FootnoteReference"/>
          <w:rFonts w:ascii="Times New Roman" w:hAnsi="Times New Roman"/>
        </w:rPr>
        <w:footnoteRef/>
      </w:r>
      <w:r>
        <w:rPr>
          <w:rFonts w:ascii="Times New Roman" w:hAnsi="Times New Roman"/>
        </w:rPr>
        <w:t>.</w:t>
      </w:r>
      <w:r w:rsidRPr="00B23280">
        <w:rPr>
          <w:rFonts w:ascii="Times New Roman" w:hAnsi="Times New Roman"/>
        </w:rPr>
        <w:t xml:space="preserve"> Khoản 1 và 2 Điều 1 Luật </w:t>
      </w:r>
      <w:r>
        <w:rPr>
          <w:rFonts w:ascii="Times New Roman" w:hAnsi="Times New Roman"/>
        </w:rPr>
        <w:t>KDBĐS</w:t>
      </w:r>
      <w:r w:rsidRPr="00B23280">
        <w:rPr>
          <w:rFonts w:ascii="Times New Roman" w:hAnsi="Times New Roman"/>
        </w:rPr>
        <w:t xml:space="preserve"> năm 2023</w:t>
      </w:r>
      <w:r>
        <w:rPr>
          <w:rFonts w:ascii="Times New Roman" w:hAnsi="Times New Roman"/>
        </w:rPr>
        <w:t>.</w:t>
      </w:r>
    </w:p>
  </w:footnote>
  <w:footnote w:id="2">
    <w:p w14:paraId="7BCFD524" w14:textId="77777777" w:rsidR="008B4DB4" w:rsidRPr="00B23280" w:rsidRDefault="008B4DB4" w:rsidP="008B4DB4">
      <w:pPr>
        <w:pStyle w:val="FootnoteText"/>
        <w:rPr>
          <w:rFonts w:ascii="Times New Roman" w:hAnsi="Times New Roman"/>
        </w:rPr>
      </w:pPr>
      <w:r w:rsidRPr="00B23280">
        <w:rPr>
          <w:rStyle w:val="FootnoteReference"/>
          <w:rFonts w:ascii="Times New Roman" w:hAnsi="Times New Roman"/>
        </w:rPr>
        <w:footnoteRef/>
      </w:r>
      <w:r>
        <w:rPr>
          <w:rFonts w:ascii="Times New Roman" w:hAnsi="Times New Roman"/>
        </w:rPr>
        <w:t>.</w:t>
      </w:r>
      <w:r w:rsidRPr="00B23280">
        <w:rPr>
          <w:rFonts w:ascii="Times New Roman" w:hAnsi="Times New Roman"/>
        </w:rPr>
        <w:t xml:space="preserve"> Khoản 1 Điều 3 Luật </w:t>
      </w:r>
      <w:r>
        <w:rPr>
          <w:rFonts w:ascii="Times New Roman" w:hAnsi="Times New Roman"/>
        </w:rPr>
        <w:t>KDBĐS</w:t>
      </w:r>
      <w:r w:rsidRPr="00B23280">
        <w:rPr>
          <w:rFonts w:ascii="Times New Roman" w:hAnsi="Times New Roman"/>
        </w:rPr>
        <w:t xml:space="preserve"> năm 2023</w:t>
      </w:r>
      <w:r>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9133A"/>
    <w:multiLevelType w:val="multilevel"/>
    <w:tmpl w:val="789A2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0F3A2F"/>
    <w:multiLevelType w:val="multilevel"/>
    <w:tmpl w:val="D1729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59166B"/>
    <w:multiLevelType w:val="multilevel"/>
    <w:tmpl w:val="9AA2A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B70E1F"/>
    <w:multiLevelType w:val="multilevel"/>
    <w:tmpl w:val="EA928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E4C31"/>
    <w:multiLevelType w:val="multilevel"/>
    <w:tmpl w:val="7AC0B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F145B"/>
    <w:multiLevelType w:val="multilevel"/>
    <w:tmpl w:val="148A7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446CC"/>
    <w:multiLevelType w:val="multilevel"/>
    <w:tmpl w:val="9FC82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203EC"/>
    <w:multiLevelType w:val="multilevel"/>
    <w:tmpl w:val="4BFA0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33C2F"/>
    <w:multiLevelType w:val="multilevel"/>
    <w:tmpl w:val="2A8E1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8A4412"/>
    <w:multiLevelType w:val="multilevel"/>
    <w:tmpl w:val="466E7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2D416C"/>
    <w:multiLevelType w:val="multilevel"/>
    <w:tmpl w:val="FD1CB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D54F2D"/>
    <w:multiLevelType w:val="multilevel"/>
    <w:tmpl w:val="57CCA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07ABD"/>
    <w:multiLevelType w:val="multilevel"/>
    <w:tmpl w:val="F7307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271BC9"/>
    <w:multiLevelType w:val="multilevel"/>
    <w:tmpl w:val="2DB27D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6B408F"/>
    <w:multiLevelType w:val="multilevel"/>
    <w:tmpl w:val="C8F8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7548DA"/>
    <w:multiLevelType w:val="multilevel"/>
    <w:tmpl w:val="1C58A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8A277F"/>
    <w:multiLevelType w:val="multilevel"/>
    <w:tmpl w:val="F3828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547F16"/>
    <w:multiLevelType w:val="multilevel"/>
    <w:tmpl w:val="ABC2E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63427E"/>
    <w:multiLevelType w:val="multilevel"/>
    <w:tmpl w:val="3ED0F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1A2E35"/>
    <w:multiLevelType w:val="multilevel"/>
    <w:tmpl w:val="ADA40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96578B"/>
    <w:multiLevelType w:val="multilevel"/>
    <w:tmpl w:val="612C6C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5522FD"/>
    <w:multiLevelType w:val="multilevel"/>
    <w:tmpl w:val="14F43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9F52AA"/>
    <w:multiLevelType w:val="multilevel"/>
    <w:tmpl w:val="18A86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B56466"/>
    <w:multiLevelType w:val="multilevel"/>
    <w:tmpl w:val="DA92B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B72F28"/>
    <w:multiLevelType w:val="multilevel"/>
    <w:tmpl w:val="764012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3208A3"/>
    <w:multiLevelType w:val="multilevel"/>
    <w:tmpl w:val="261A0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3A1852"/>
    <w:multiLevelType w:val="multilevel"/>
    <w:tmpl w:val="6226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B67EA8"/>
    <w:multiLevelType w:val="multilevel"/>
    <w:tmpl w:val="843A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387EEC"/>
    <w:multiLevelType w:val="multilevel"/>
    <w:tmpl w:val="F3C44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6C31AB"/>
    <w:multiLevelType w:val="multilevel"/>
    <w:tmpl w:val="44D4DD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E16361E"/>
    <w:multiLevelType w:val="multilevel"/>
    <w:tmpl w:val="AE242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532B98"/>
    <w:multiLevelType w:val="multilevel"/>
    <w:tmpl w:val="6704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EB2E14"/>
    <w:multiLevelType w:val="multilevel"/>
    <w:tmpl w:val="F452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6E7F14"/>
    <w:multiLevelType w:val="multilevel"/>
    <w:tmpl w:val="F2AEC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7556AD"/>
    <w:multiLevelType w:val="multilevel"/>
    <w:tmpl w:val="D5522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B36E42"/>
    <w:multiLevelType w:val="multilevel"/>
    <w:tmpl w:val="5BCC1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412152"/>
    <w:multiLevelType w:val="multilevel"/>
    <w:tmpl w:val="16EA4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B75E34"/>
    <w:multiLevelType w:val="multilevel"/>
    <w:tmpl w:val="876817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6B2369"/>
    <w:multiLevelType w:val="multilevel"/>
    <w:tmpl w:val="57F0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44276F"/>
    <w:multiLevelType w:val="multilevel"/>
    <w:tmpl w:val="133E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0E2B45"/>
    <w:multiLevelType w:val="multilevel"/>
    <w:tmpl w:val="7A58F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3B01DF"/>
    <w:multiLevelType w:val="multilevel"/>
    <w:tmpl w:val="0DCE1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205628"/>
    <w:multiLevelType w:val="multilevel"/>
    <w:tmpl w:val="0E54F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413C98"/>
    <w:multiLevelType w:val="multilevel"/>
    <w:tmpl w:val="B268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78666C"/>
    <w:multiLevelType w:val="multilevel"/>
    <w:tmpl w:val="25929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AF1F52"/>
    <w:multiLevelType w:val="multilevel"/>
    <w:tmpl w:val="A55EA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C45A7E"/>
    <w:multiLevelType w:val="multilevel"/>
    <w:tmpl w:val="9BB62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4099744">
    <w:abstractNumId w:val="12"/>
  </w:num>
  <w:num w:numId="2" w16cid:durableId="1006716151">
    <w:abstractNumId w:val="4"/>
  </w:num>
  <w:num w:numId="3" w16cid:durableId="1463227979">
    <w:abstractNumId w:val="0"/>
  </w:num>
  <w:num w:numId="4" w16cid:durableId="2060399618">
    <w:abstractNumId w:val="38"/>
  </w:num>
  <w:num w:numId="5" w16cid:durableId="919025256">
    <w:abstractNumId w:val="33"/>
  </w:num>
  <w:num w:numId="6" w16cid:durableId="1228566466">
    <w:abstractNumId w:val="32"/>
  </w:num>
  <w:num w:numId="7" w16cid:durableId="435905028">
    <w:abstractNumId w:val="27"/>
  </w:num>
  <w:num w:numId="8" w16cid:durableId="1071662174">
    <w:abstractNumId w:val="41"/>
  </w:num>
  <w:num w:numId="9" w16cid:durableId="606041619">
    <w:abstractNumId w:val="6"/>
  </w:num>
  <w:num w:numId="10" w16cid:durableId="101846018">
    <w:abstractNumId w:val="1"/>
  </w:num>
  <w:num w:numId="11" w16cid:durableId="2113476431">
    <w:abstractNumId w:val="30"/>
  </w:num>
  <w:num w:numId="12" w16cid:durableId="1161658162">
    <w:abstractNumId w:val="34"/>
  </w:num>
  <w:num w:numId="13" w16cid:durableId="1698778294">
    <w:abstractNumId w:val="43"/>
  </w:num>
  <w:num w:numId="14" w16cid:durableId="1767116464">
    <w:abstractNumId w:val="31"/>
  </w:num>
  <w:num w:numId="15" w16cid:durableId="1665008812">
    <w:abstractNumId w:val="14"/>
  </w:num>
  <w:num w:numId="16" w16cid:durableId="596838663">
    <w:abstractNumId w:val="45"/>
  </w:num>
  <w:num w:numId="17" w16cid:durableId="201678373">
    <w:abstractNumId w:val="3"/>
  </w:num>
  <w:num w:numId="18" w16cid:durableId="1461342671">
    <w:abstractNumId w:val="2"/>
  </w:num>
  <w:num w:numId="19" w16cid:durableId="584263755">
    <w:abstractNumId w:val="21"/>
  </w:num>
  <w:num w:numId="20" w16cid:durableId="594946215">
    <w:abstractNumId w:val="5"/>
  </w:num>
  <w:num w:numId="21" w16cid:durableId="870191338">
    <w:abstractNumId w:val="20"/>
  </w:num>
  <w:num w:numId="22" w16cid:durableId="533614425">
    <w:abstractNumId w:val="8"/>
  </w:num>
  <w:num w:numId="23" w16cid:durableId="112870375">
    <w:abstractNumId w:val="28"/>
  </w:num>
  <w:num w:numId="24" w16cid:durableId="624119083">
    <w:abstractNumId w:val="15"/>
  </w:num>
  <w:num w:numId="25" w16cid:durableId="1746680367">
    <w:abstractNumId w:val="17"/>
  </w:num>
  <w:num w:numId="26" w16cid:durableId="1875000859">
    <w:abstractNumId w:val="23"/>
  </w:num>
  <w:num w:numId="27" w16cid:durableId="1246693092">
    <w:abstractNumId w:val="25"/>
  </w:num>
  <w:num w:numId="28" w16cid:durableId="1776943658">
    <w:abstractNumId w:val="42"/>
  </w:num>
  <w:num w:numId="29" w16cid:durableId="957302181">
    <w:abstractNumId w:val="19"/>
  </w:num>
  <w:num w:numId="30" w16cid:durableId="721752565">
    <w:abstractNumId w:val="11"/>
  </w:num>
  <w:num w:numId="31" w16cid:durableId="1452674737">
    <w:abstractNumId w:val="7"/>
  </w:num>
  <w:num w:numId="32" w16cid:durableId="871726283">
    <w:abstractNumId w:val="26"/>
  </w:num>
  <w:num w:numId="33" w16cid:durableId="12731859">
    <w:abstractNumId w:val="44"/>
  </w:num>
  <w:num w:numId="34" w16cid:durableId="1513452210">
    <w:abstractNumId w:val="36"/>
  </w:num>
  <w:num w:numId="35" w16cid:durableId="1103457176">
    <w:abstractNumId w:val="39"/>
  </w:num>
  <w:num w:numId="36" w16cid:durableId="2084375632">
    <w:abstractNumId w:val="40"/>
  </w:num>
  <w:num w:numId="37" w16cid:durableId="297417562">
    <w:abstractNumId w:val="9"/>
  </w:num>
  <w:num w:numId="38" w16cid:durableId="2114276815">
    <w:abstractNumId w:val="18"/>
  </w:num>
  <w:num w:numId="39" w16cid:durableId="1886987865">
    <w:abstractNumId w:val="16"/>
  </w:num>
  <w:num w:numId="40" w16cid:durableId="1559706997">
    <w:abstractNumId w:val="24"/>
  </w:num>
  <w:num w:numId="41" w16cid:durableId="1315329924">
    <w:abstractNumId w:val="46"/>
  </w:num>
  <w:num w:numId="42" w16cid:durableId="1075710501">
    <w:abstractNumId w:val="29"/>
  </w:num>
  <w:num w:numId="43" w16cid:durableId="5988207">
    <w:abstractNumId w:val="37"/>
  </w:num>
  <w:num w:numId="44" w16cid:durableId="1264728715">
    <w:abstractNumId w:val="35"/>
  </w:num>
  <w:num w:numId="45" w16cid:durableId="1404446270">
    <w:abstractNumId w:val="10"/>
  </w:num>
  <w:num w:numId="46" w16cid:durableId="1159659553">
    <w:abstractNumId w:val="22"/>
  </w:num>
  <w:num w:numId="47" w16cid:durableId="5617187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66C"/>
    <w:rsid w:val="000F5A4D"/>
    <w:rsid w:val="001972E9"/>
    <w:rsid w:val="001B1818"/>
    <w:rsid w:val="0027789C"/>
    <w:rsid w:val="002B5EC1"/>
    <w:rsid w:val="003606DD"/>
    <w:rsid w:val="003D6205"/>
    <w:rsid w:val="0048766C"/>
    <w:rsid w:val="00515CD0"/>
    <w:rsid w:val="0059170C"/>
    <w:rsid w:val="005E7DF6"/>
    <w:rsid w:val="005F774E"/>
    <w:rsid w:val="006B245F"/>
    <w:rsid w:val="006B67CB"/>
    <w:rsid w:val="006C606B"/>
    <w:rsid w:val="006F2BDC"/>
    <w:rsid w:val="00707578"/>
    <w:rsid w:val="00714D85"/>
    <w:rsid w:val="007B705D"/>
    <w:rsid w:val="008B4DB4"/>
    <w:rsid w:val="008C7B9C"/>
    <w:rsid w:val="008E0DA6"/>
    <w:rsid w:val="0092587C"/>
    <w:rsid w:val="009268DA"/>
    <w:rsid w:val="009930ED"/>
    <w:rsid w:val="00A5490F"/>
    <w:rsid w:val="00A81E93"/>
    <w:rsid w:val="00BB2F8D"/>
    <w:rsid w:val="00BE4B1F"/>
    <w:rsid w:val="00C100B7"/>
    <w:rsid w:val="00C40F21"/>
    <w:rsid w:val="00CC00DF"/>
    <w:rsid w:val="00D35AD7"/>
    <w:rsid w:val="00DD7E87"/>
    <w:rsid w:val="00DF6F9D"/>
    <w:rsid w:val="00E149AA"/>
    <w:rsid w:val="00EF4F64"/>
    <w:rsid w:val="00F05976"/>
    <w:rsid w:val="00FB11C2"/>
    <w:rsid w:val="00FB3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67DEB"/>
  <w15:chartTrackingRefBased/>
  <w15:docId w15:val="{10A160E7-A737-2045-919D-817B60D0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76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76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876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876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4876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76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76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76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76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6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76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876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876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4876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76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76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76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766C"/>
    <w:rPr>
      <w:rFonts w:eastAsiaTheme="majorEastAsia" w:cstheme="majorBidi"/>
      <w:color w:val="272727" w:themeColor="text1" w:themeTint="D8"/>
    </w:rPr>
  </w:style>
  <w:style w:type="paragraph" w:styleId="Title">
    <w:name w:val="Title"/>
    <w:basedOn w:val="Normal"/>
    <w:next w:val="Normal"/>
    <w:link w:val="TitleChar"/>
    <w:uiPriority w:val="10"/>
    <w:qFormat/>
    <w:rsid w:val="004876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76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76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76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766C"/>
    <w:pPr>
      <w:spacing w:before="160"/>
      <w:jc w:val="center"/>
    </w:pPr>
    <w:rPr>
      <w:i/>
      <w:iCs/>
      <w:color w:val="404040" w:themeColor="text1" w:themeTint="BF"/>
    </w:rPr>
  </w:style>
  <w:style w:type="character" w:customStyle="1" w:styleId="QuoteChar">
    <w:name w:val="Quote Char"/>
    <w:basedOn w:val="DefaultParagraphFont"/>
    <w:link w:val="Quote"/>
    <w:uiPriority w:val="29"/>
    <w:rsid w:val="0048766C"/>
    <w:rPr>
      <w:i/>
      <w:iCs/>
      <w:color w:val="404040" w:themeColor="text1" w:themeTint="BF"/>
    </w:rPr>
  </w:style>
  <w:style w:type="paragraph" w:styleId="ListParagraph">
    <w:name w:val="List Paragraph"/>
    <w:basedOn w:val="Normal"/>
    <w:uiPriority w:val="34"/>
    <w:qFormat/>
    <w:rsid w:val="0048766C"/>
    <w:pPr>
      <w:ind w:left="720"/>
      <w:contextualSpacing/>
    </w:pPr>
  </w:style>
  <w:style w:type="character" w:styleId="IntenseEmphasis">
    <w:name w:val="Intense Emphasis"/>
    <w:basedOn w:val="DefaultParagraphFont"/>
    <w:uiPriority w:val="21"/>
    <w:qFormat/>
    <w:rsid w:val="0048766C"/>
    <w:rPr>
      <w:i/>
      <w:iCs/>
      <w:color w:val="0F4761" w:themeColor="accent1" w:themeShade="BF"/>
    </w:rPr>
  </w:style>
  <w:style w:type="paragraph" w:styleId="IntenseQuote">
    <w:name w:val="Intense Quote"/>
    <w:basedOn w:val="Normal"/>
    <w:next w:val="Normal"/>
    <w:link w:val="IntenseQuoteChar"/>
    <w:uiPriority w:val="30"/>
    <w:qFormat/>
    <w:rsid w:val="004876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766C"/>
    <w:rPr>
      <w:i/>
      <w:iCs/>
      <w:color w:val="0F4761" w:themeColor="accent1" w:themeShade="BF"/>
    </w:rPr>
  </w:style>
  <w:style w:type="character" w:styleId="IntenseReference">
    <w:name w:val="Intense Reference"/>
    <w:basedOn w:val="DefaultParagraphFont"/>
    <w:uiPriority w:val="32"/>
    <w:qFormat/>
    <w:rsid w:val="0048766C"/>
    <w:rPr>
      <w:b/>
      <w:bCs/>
      <w:smallCaps/>
      <w:color w:val="0F4761" w:themeColor="accent1" w:themeShade="BF"/>
      <w:spacing w:val="5"/>
    </w:rPr>
  </w:style>
  <w:style w:type="character" w:styleId="Strong">
    <w:name w:val="Strong"/>
    <w:basedOn w:val="DefaultParagraphFont"/>
    <w:uiPriority w:val="22"/>
    <w:qFormat/>
    <w:rsid w:val="0048766C"/>
    <w:rPr>
      <w:b/>
      <w:bCs/>
    </w:rPr>
  </w:style>
  <w:style w:type="paragraph" w:customStyle="1" w:styleId="break-words">
    <w:name w:val="break-words"/>
    <w:basedOn w:val="Normal"/>
    <w:rsid w:val="0048766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48766C"/>
  </w:style>
  <w:style w:type="paragraph" w:customStyle="1" w:styleId="Char">
    <w:name w:val="Char"/>
    <w:basedOn w:val="Normal"/>
    <w:next w:val="Normal"/>
    <w:autoRedefine/>
    <w:semiHidden/>
    <w:rsid w:val="0048766C"/>
    <w:pPr>
      <w:spacing w:line="240" w:lineRule="exact"/>
    </w:pPr>
    <w:rPr>
      <w:rFonts w:ascii=".VnTime" w:eastAsia="Times New Roman" w:hAnsi=".VnTime" w:cs="Times New Roman"/>
      <w:kern w:val="0"/>
      <w:sz w:val="28"/>
      <w:szCs w:val="28"/>
      <w14:ligatures w14:val="none"/>
    </w:rPr>
  </w:style>
  <w:style w:type="paragraph" w:styleId="Header">
    <w:name w:val="header"/>
    <w:basedOn w:val="Normal"/>
    <w:link w:val="HeaderChar"/>
    <w:uiPriority w:val="99"/>
    <w:unhideWhenUsed/>
    <w:rsid w:val="002B5E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5EC1"/>
  </w:style>
  <w:style w:type="paragraph" w:styleId="Footer">
    <w:name w:val="footer"/>
    <w:basedOn w:val="Normal"/>
    <w:link w:val="FooterChar"/>
    <w:uiPriority w:val="99"/>
    <w:unhideWhenUsed/>
    <w:rsid w:val="002B5E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5EC1"/>
  </w:style>
  <w:style w:type="character" w:styleId="PageNumber">
    <w:name w:val="page number"/>
    <w:basedOn w:val="DefaultParagraphFont"/>
    <w:uiPriority w:val="99"/>
    <w:semiHidden/>
    <w:unhideWhenUsed/>
    <w:rsid w:val="00E149AA"/>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w:basedOn w:val="Normal"/>
    <w:link w:val="FootnoteTextChar"/>
    <w:uiPriority w:val="99"/>
    <w:unhideWhenUsed/>
    <w:qFormat/>
    <w:rsid w:val="008B4DB4"/>
    <w:pPr>
      <w:spacing w:after="0" w:line="240" w:lineRule="auto"/>
    </w:pPr>
    <w:rPr>
      <w:rFonts w:ascii="Arial" w:eastAsia="Arial" w:hAnsi="Arial"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basedOn w:val="DefaultParagraphFont"/>
    <w:link w:val="FootnoteText"/>
    <w:uiPriority w:val="99"/>
    <w:rsid w:val="008B4DB4"/>
    <w:rPr>
      <w:rFonts w:ascii="Arial" w:eastAsia="Arial" w:hAnsi="Arial" w:cs="Times New Roman"/>
      <w:kern w:val="0"/>
      <w:sz w:val="20"/>
      <w:szCs w:val="20"/>
      <w14:ligatures w14:val="none"/>
    </w:rPr>
  </w:style>
  <w:style w:type="character" w:styleId="FootnoteReference">
    <w:name w:val="footnote reference"/>
    <w:aliases w:val="Footnote,ftref,Footnote text,Ref,de nota al pie,BearingPoint,16 Point,Superscript 6 Point,fr,Footnote Text1,f,Footnote + Arial,10 pt,Black,Footnote Text11"/>
    <w:uiPriority w:val="99"/>
    <w:unhideWhenUsed/>
    <w:rsid w:val="008B4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59940">
      <w:bodyDiv w:val="1"/>
      <w:marLeft w:val="0"/>
      <w:marRight w:val="0"/>
      <w:marTop w:val="0"/>
      <w:marBottom w:val="0"/>
      <w:divBdr>
        <w:top w:val="none" w:sz="0" w:space="0" w:color="auto"/>
        <w:left w:val="none" w:sz="0" w:space="0" w:color="auto"/>
        <w:bottom w:val="none" w:sz="0" w:space="0" w:color="auto"/>
        <w:right w:val="none" w:sz="0" w:space="0" w:color="auto"/>
      </w:divBdr>
      <w:divsChild>
        <w:div w:id="1159730144">
          <w:marLeft w:val="0"/>
          <w:marRight w:val="0"/>
          <w:marTop w:val="0"/>
          <w:marBottom w:val="0"/>
          <w:divBdr>
            <w:top w:val="none" w:sz="0" w:space="0" w:color="auto"/>
            <w:left w:val="none" w:sz="0" w:space="0" w:color="auto"/>
            <w:bottom w:val="none" w:sz="0" w:space="0" w:color="auto"/>
            <w:right w:val="none" w:sz="0" w:space="0" w:color="auto"/>
          </w:divBdr>
        </w:div>
      </w:divsChild>
    </w:div>
    <w:div w:id="213664327">
      <w:bodyDiv w:val="1"/>
      <w:marLeft w:val="0"/>
      <w:marRight w:val="0"/>
      <w:marTop w:val="0"/>
      <w:marBottom w:val="0"/>
      <w:divBdr>
        <w:top w:val="none" w:sz="0" w:space="0" w:color="auto"/>
        <w:left w:val="none" w:sz="0" w:space="0" w:color="auto"/>
        <w:bottom w:val="none" w:sz="0" w:space="0" w:color="auto"/>
        <w:right w:val="none" w:sz="0" w:space="0" w:color="auto"/>
      </w:divBdr>
      <w:divsChild>
        <w:div w:id="1348678656">
          <w:marLeft w:val="0"/>
          <w:marRight w:val="0"/>
          <w:marTop w:val="0"/>
          <w:marBottom w:val="0"/>
          <w:divBdr>
            <w:top w:val="none" w:sz="0" w:space="0" w:color="auto"/>
            <w:left w:val="none" w:sz="0" w:space="0" w:color="auto"/>
            <w:bottom w:val="none" w:sz="0" w:space="0" w:color="auto"/>
            <w:right w:val="none" w:sz="0" w:space="0" w:color="auto"/>
          </w:divBdr>
        </w:div>
      </w:divsChild>
    </w:div>
    <w:div w:id="245648565">
      <w:bodyDiv w:val="1"/>
      <w:marLeft w:val="0"/>
      <w:marRight w:val="0"/>
      <w:marTop w:val="0"/>
      <w:marBottom w:val="0"/>
      <w:divBdr>
        <w:top w:val="none" w:sz="0" w:space="0" w:color="auto"/>
        <w:left w:val="none" w:sz="0" w:space="0" w:color="auto"/>
        <w:bottom w:val="none" w:sz="0" w:space="0" w:color="auto"/>
        <w:right w:val="none" w:sz="0" w:space="0" w:color="auto"/>
      </w:divBdr>
      <w:divsChild>
        <w:div w:id="758717182">
          <w:marLeft w:val="0"/>
          <w:marRight w:val="0"/>
          <w:marTop w:val="0"/>
          <w:marBottom w:val="0"/>
          <w:divBdr>
            <w:top w:val="none" w:sz="0" w:space="0" w:color="auto"/>
            <w:left w:val="none" w:sz="0" w:space="0" w:color="auto"/>
            <w:bottom w:val="none" w:sz="0" w:space="0" w:color="auto"/>
            <w:right w:val="none" w:sz="0" w:space="0" w:color="auto"/>
          </w:divBdr>
        </w:div>
      </w:divsChild>
    </w:div>
    <w:div w:id="730232923">
      <w:bodyDiv w:val="1"/>
      <w:marLeft w:val="0"/>
      <w:marRight w:val="0"/>
      <w:marTop w:val="0"/>
      <w:marBottom w:val="0"/>
      <w:divBdr>
        <w:top w:val="none" w:sz="0" w:space="0" w:color="auto"/>
        <w:left w:val="none" w:sz="0" w:space="0" w:color="auto"/>
        <w:bottom w:val="none" w:sz="0" w:space="0" w:color="auto"/>
        <w:right w:val="none" w:sz="0" w:space="0" w:color="auto"/>
      </w:divBdr>
      <w:divsChild>
        <w:div w:id="660624211">
          <w:marLeft w:val="0"/>
          <w:marRight w:val="0"/>
          <w:marTop w:val="0"/>
          <w:marBottom w:val="0"/>
          <w:divBdr>
            <w:top w:val="none" w:sz="0" w:space="0" w:color="auto"/>
            <w:left w:val="none" w:sz="0" w:space="0" w:color="auto"/>
            <w:bottom w:val="none" w:sz="0" w:space="0" w:color="auto"/>
            <w:right w:val="none" w:sz="0" w:space="0" w:color="auto"/>
          </w:divBdr>
        </w:div>
      </w:divsChild>
    </w:div>
    <w:div w:id="940799669">
      <w:bodyDiv w:val="1"/>
      <w:marLeft w:val="0"/>
      <w:marRight w:val="0"/>
      <w:marTop w:val="0"/>
      <w:marBottom w:val="0"/>
      <w:divBdr>
        <w:top w:val="none" w:sz="0" w:space="0" w:color="auto"/>
        <w:left w:val="none" w:sz="0" w:space="0" w:color="auto"/>
        <w:bottom w:val="none" w:sz="0" w:space="0" w:color="auto"/>
        <w:right w:val="none" w:sz="0" w:space="0" w:color="auto"/>
      </w:divBdr>
      <w:divsChild>
        <w:div w:id="648050684">
          <w:marLeft w:val="0"/>
          <w:marRight w:val="0"/>
          <w:marTop w:val="0"/>
          <w:marBottom w:val="0"/>
          <w:divBdr>
            <w:top w:val="none" w:sz="0" w:space="0" w:color="auto"/>
            <w:left w:val="none" w:sz="0" w:space="0" w:color="auto"/>
            <w:bottom w:val="none" w:sz="0" w:space="0" w:color="auto"/>
            <w:right w:val="none" w:sz="0" w:space="0" w:color="auto"/>
          </w:divBdr>
        </w:div>
      </w:divsChild>
    </w:div>
    <w:div w:id="1158694630">
      <w:bodyDiv w:val="1"/>
      <w:marLeft w:val="0"/>
      <w:marRight w:val="0"/>
      <w:marTop w:val="0"/>
      <w:marBottom w:val="0"/>
      <w:divBdr>
        <w:top w:val="none" w:sz="0" w:space="0" w:color="auto"/>
        <w:left w:val="none" w:sz="0" w:space="0" w:color="auto"/>
        <w:bottom w:val="none" w:sz="0" w:space="0" w:color="auto"/>
        <w:right w:val="none" w:sz="0" w:space="0" w:color="auto"/>
      </w:divBdr>
      <w:divsChild>
        <w:div w:id="186335178">
          <w:marLeft w:val="0"/>
          <w:marRight w:val="0"/>
          <w:marTop w:val="0"/>
          <w:marBottom w:val="0"/>
          <w:divBdr>
            <w:top w:val="none" w:sz="0" w:space="0" w:color="auto"/>
            <w:left w:val="none" w:sz="0" w:space="0" w:color="auto"/>
            <w:bottom w:val="none" w:sz="0" w:space="0" w:color="auto"/>
            <w:right w:val="none" w:sz="0" w:space="0" w:color="auto"/>
          </w:divBdr>
        </w:div>
      </w:divsChild>
    </w:div>
    <w:div w:id="1326476175">
      <w:bodyDiv w:val="1"/>
      <w:marLeft w:val="0"/>
      <w:marRight w:val="0"/>
      <w:marTop w:val="0"/>
      <w:marBottom w:val="0"/>
      <w:divBdr>
        <w:top w:val="none" w:sz="0" w:space="0" w:color="auto"/>
        <w:left w:val="none" w:sz="0" w:space="0" w:color="auto"/>
        <w:bottom w:val="none" w:sz="0" w:space="0" w:color="auto"/>
        <w:right w:val="none" w:sz="0" w:space="0" w:color="auto"/>
      </w:divBdr>
      <w:divsChild>
        <w:div w:id="502167072">
          <w:marLeft w:val="0"/>
          <w:marRight w:val="0"/>
          <w:marTop w:val="0"/>
          <w:marBottom w:val="0"/>
          <w:divBdr>
            <w:top w:val="none" w:sz="0" w:space="0" w:color="auto"/>
            <w:left w:val="none" w:sz="0" w:space="0" w:color="auto"/>
            <w:bottom w:val="none" w:sz="0" w:space="0" w:color="auto"/>
            <w:right w:val="none" w:sz="0" w:space="0" w:color="auto"/>
          </w:divBdr>
        </w:div>
      </w:divsChild>
    </w:div>
    <w:div w:id="1528256927">
      <w:bodyDiv w:val="1"/>
      <w:marLeft w:val="0"/>
      <w:marRight w:val="0"/>
      <w:marTop w:val="0"/>
      <w:marBottom w:val="0"/>
      <w:divBdr>
        <w:top w:val="none" w:sz="0" w:space="0" w:color="auto"/>
        <w:left w:val="none" w:sz="0" w:space="0" w:color="auto"/>
        <w:bottom w:val="none" w:sz="0" w:space="0" w:color="auto"/>
        <w:right w:val="none" w:sz="0" w:space="0" w:color="auto"/>
      </w:divBdr>
      <w:divsChild>
        <w:div w:id="1581794107">
          <w:marLeft w:val="0"/>
          <w:marRight w:val="0"/>
          <w:marTop w:val="0"/>
          <w:marBottom w:val="0"/>
          <w:divBdr>
            <w:top w:val="none" w:sz="0" w:space="0" w:color="auto"/>
            <w:left w:val="none" w:sz="0" w:space="0" w:color="auto"/>
            <w:bottom w:val="none" w:sz="0" w:space="0" w:color="auto"/>
            <w:right w:val="none" w:sz="0" w:space="0" w:color="auto"/>
          </w:divBdr>
        </w:div>
      </w:divsChild>
    </w:div>
    <w:div w:id="167846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2F0322E-D6CD-4547-9D3E-9357AC6F7619}" type="doc">
      <dgm:prSet loTypeId="urn:microsoft.com/office/officeart/2005/8/layout/radial5" loCatId="cycle" qsTypeId="urn:microsoft.com/office/officeart/2005/8/quickstyle/simple1" qsCatId="simple" csTypeId="urn:microsoft.com/office/officeart/2005/8/colors/accent1_2" csCatId="accent1" phldr="1"/>
      <dgm:spPr/>
      <dgm:t>
        <a:bodyPr/>
        <a:lstStyle/>
        <a:p>
          <a:endParaRPr lang="en-US"/>
        </a:p>
      </dgm:t>
    </dgm:pt>
    <dgm:pt modelId="{61016CBA-7C8E-49ED-9CAC-FB017053097A}">
      <dgm:prSet phldrT="[Text]"/>
      <dgm:spPr>
        <a:xfrm>
          <a:off x="2446644" y="1035991"/>
          <a:ext cx="692806" cy="69280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Nhà ở</a:t>
          </a:r>
        </a:p>
      </dgm:t>
    </dgm:pt>
    <dgm:pt modelId="{3539C64A-FE03-4E01-AA8B-837F36F7399D}" type="parTrans" cxnId="{08C47333-CEA7-4145-8FE6-2A1FE4A402AB}">
      <dgm:prSet/>
      <dgm:spPr/>
      <dgm:t>
        <a:bodyPr/>
        <a:lstStyle/>
        <a:p>
          <a:endParaRPr lang="en-US"/>
        </a:p>
      </dgm:t>
    </dgm:pt>
    <dgm:pt modelId="{978A0C44-2922-46EE-8C7F-D24829B5D67B}" type="sibTrans" cxnId="{08C47333-CEA7-4145-8FE6-2A1FE4A402AB}">
      <dgm:prSet/>
      <dgm:spPr/>
      <dgm:t>
        <a:bodyPr/>
        <a:lstStyle/>
        <a:p>
          <a:endParaRPr lang="en-US"/>
        </a:p>
      </dgm:t>
    </dgm:pt>
    <dgm:pt modelId="{4D23FC30-F0AA-4C3A-8CD5-1C8BAE55C5DD}">
      <dgm:prSet phldrT="[Text]"/>
      <dgm:spPr>
        <a:xfrm>
          <a:off x="2481284" y="10064"/>
          <a:ext cx="623526" cy="62352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Riêng lẽ</a:t>
          </a:r>
        </a:p>
      </dgm:t>
    </dgm:pt>
    <dgm:pt modelId="{270AE35A-6905-486F-88D0-DE2267DC3F5E}" type="parTrans" cxnId="{1CEE7424-77B3-41E1-BEDD-E4909AAAA5EE}">
      <dgm:prSet/>
      <dgm:spPr>
        <a:xfrm rot="16200000">
          <a:off x="2686411" y="723049"/>
          <a:ext cx="213272" cy="235554"/>
        </a:xfrm>
        <a:prstGeom prst="rightArrow">
          <a:avLst>
            <a:gd name="adj1" fmla="val 60000"/>
            <a:gd name="adj2" fmla="val 50000"/>
          </a:avLst>
        </a:prstGeom>
        <a:solidFill>
          <a:srgbClr val="5B9BD5">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564EEB78-DA9A-475B-A25C-AFE12509CAEA}" type="sibTrans" cxnId="{1CEE7424-77B3-41E1-BEDD-E4909AAAA5EE}">
      <dgm:prSet/>
      <dgm:spPr/>
      <dgm:t>
        <a:bodyPr/>
        <a:lstStyle/>
        <a:p>
          <a:endParaRPr lang="en-US"/>
        </a:p>
      </dgm:t>
    </dgm:pt>
    <dgm:pt modelId="{C14B8998-B2D8-4028-9239-9295D1AC43A4}">
      <dgm:prSet phldrT="[Text]"/>
      <dgm:spPr>
        <a:xfrm>
          <a:off x="3231219" y="320697"/>
          <a:ext cx="623526" cy="62352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Chung cư</a:t>
          </a:r>
        </a:p>
      </dgm:t>
    </dgm:pt>
    <dgm:pt modelId="{D92B369D-9694-4055-9D6D-5A038BD6E962}" type="parTrans" cxnId="{4E6FC7FA-94F7-4999-9D62-B5A6C2713D2D}">
      <dgm:prSet/>
      <dgm:spPr>
        <a:xfrm rot="18900000">
          <a:off x="3069357" y="881671"/>
          <a:ext cx="213272" cy="235554"/>
        </a:xfrm>
        <a:prstGeom prst="rightArrow">
          <a:avLst>
            <a:gd name="adj1" fmla="val 60000"/>
            <a:gd name="adj2" fmla="val 50000"/>
          </a:avLst>
        </a:prstGeom>
        <a:solidFill>
          <a:srgbClr val="5B9BD5">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F375311C-EED7-459C-9CD6-50DFAFA05051}" type="sibTrans" cxnId="{4E6FC7FA-94F7-4999-9D62-B5A6C2713D2D}">
      <dgm:prSet/>
      <dgm:spPr/>
      <dgm:t>
        <a:bodyPr/>
        <a:lstStyle/>
        <a:p>
          <a:endParaRPr lang="en-US"/>
        </a:p>
      </dgm:t>
    </dgm:pt>
    <dgm:pt modelId="{F5627EF7-4ADC-4DD2-AD64-5FDD79B78F39}">
      <dgm:prSet phldrT="[Text]"/>
      <dgm:spPr>
        <a:xfrm>
          <a:off x="1420716" y="1070631"/>
          <a:ext cx="623526" cy="62352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NOTM</a:t>
          </a:r>
        </a:p>
      </dgm:t>
    </dgm:pt>
    <dgm:pt modelId="{B6C360CA-145E-47D2-A579-96A27A3F260D}" type="parTrans" cxnId="{EB11BAD5-33E2-4191-9773-F1363EF4CC39}">
      <dgm:prSet/>
      <dgm:spPr>
        <a:xfrm rot="10800000">
          <a:off x="2144843" y="1264617"/>
          <a:ext cx="213272" cy="235554"/>
        </a:xfrm>
        <a:prstGeom prst="rightArrow">
          <a:avLst>
            <a:gd name="adj1" fmla="val 60000"/>
            <a:gd name="adj2" fmla="val 50000"/>
          </a:avLst>
        </a:prstGeom>
        <a:solidFill>
          <a:srgbClr val="5B9BD5">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89E7F70B-1E34-470E-98A0-2097B7E53492}" type="sibTrans" cxnId="{EB11BAD5-33E2-4191-9773-F1363EF4CC39}">
      <dgm:prSet/>
      <dgm:spPr/>
      <dgm:t>
        <a:bodyPr/>
        <a:lstStyle/>
        <a:p>
          <a:endParaRPr lang="en-US"/>
        </a:p>
      </dgm:t>
    </dgm:pt>
    <dgm:pt modelId="{74BBDDF5-BC3F-4512-A016-629657A453CF}">
      <dgm:prSet phldrT="[Text]"/>
      <dgm:spPr>
        <a:xfrm>
          <a:off x="1731349" y="320697"/>
          <a:ext cx="623526" cy="62352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Nhà ở công vụ</a:t>
          </a:r>
        </a:p>
      </dgm:t>
    </dgm:pt>
    <dgm:pt modelId="{9DB050FF-C3A6-4A98-861D-E862967F9AD9}" type="parTrans" cxnId="{9D9C6CE7-9451-405F-8271-6822EFBA3ABB}">
      <dgm:prSet/>
      <dgm:spPr>
        <a:xfrm rot="13500000">
          <a:off x="2303464" y="881671"/>
          <a:ext cx="213272" cy="235554"/>
        </a:xfrm>
        <a:prstGeom prst="rightArrow">
          <a:avLst>
            <a:gd name="adj1" fmla="val 60000"/>
            <a:gd name="adj2" fmla="val 50000"/>
          </a:avLst>
        </a:prstGeom>
        <a:solidFill>
          <a:srgbClr val="5B9BD5">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441E1A06-3116-4928-938C-3A222E102538}" type="sibTrans" cxnId="{9D9C6CE7-9451-405F-8271-6822EFBA3ABB}">
      <dgm:prSet/>
      <dgm:spPr/>
      <dgm:t>
        <a:bodyPr/>
        <a:lstStyle/>
        <a:p>
          <a:endParaRPr lang="en-US"/>
        </a:p>
      </dgm:t>
    </dgm:pt>
    <dgm:pt modelId="{C4CED58B-E461-4FDA-8B82-A5A386387DDA}">
      <dgm:prSet/>
      <dgm:spPr>
        <a:xfrm>
          <a:off x="1731349" y="1820566"/>
          <a:ext cx="623526" cy="62352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Nhà ở lực lượng vũ trang</a:t>
          </a:r>
        </a:p>
      </dgm:t>
    </dgm:pt>
    <dgm:pt modelId="{01785C62-613F-4665-86DC-AE2B79892E11}" type="parTrans" cxnId="{31F56881-1FEC-48C4-9DC6-7430ABC520AB}">
      <dgm:prSet/>
      <dgm:spPr>
        <a:xfrm rot="8100000">
          <a:off x="2303464" y="1647564"/>
          <a:ext cx="213272" cy="235554"/>
        </a:xfrm>
        <a:prstGeom prst="rightArrow">
          <a:avLst>
            <a:gd name="adj1" fmla="val 60000"/>
            <a:gd name="adj2" fmla="val 50000"/>
          </a:avLst>
        </a:prstGeom>
        <a:solidFill>
          <a:srgbClr val="5B9BD5">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14EA4922-B896-44F2-B066-6FB403A71EE0}" type="sibTrans" cxnId="{31F56881-1FEC-48C4-9DC6-7430ABC520AB}">
      <dgm:prSet/>
      <dgm:spPr/>
      <dgm:t>
        <a:bodyPr/>
        <a:lstStyle/>
        <a:p>
          <a:endParaRPr lang="en-US"/>
        </a:p>
      </dgm:t>
    </dgm:pt>
    <dgm:pt modelId="{4F4994D1-13CF-43F0-B7D9-9D1A4A976671}">
      <dgm:prSet/>
      <dgm:spPr>
        <a:xfrm>
          <a:off x="2481284" y="2131199"/>
          <a:ext cx="623526" cy="62352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Nhà ở lưu trú</a:t>
          </a:r>
        </a:p>
      </dgm:t>
    </dgm:pt>
    <dgm:pt modelId="{71BD1535-F720-4E0D-B855-F2746EA0C0B5}" type="parTrans" cxnId="{B014F4CF-7B5B-4A17-A6FD-65D48694DD44}">
      <dgm:prSet/>
      <dgm:spPr>
        <a:xfrm rot="5400000">
          <a:off x="2686411" y="1806185"/>
          <a:ext cx="213272" cy="235554"/>
        </a:xfrm>
        <a:prstGeom prst="rightArrow">
          <a:avLst>
            <a:gd name="adj1" fmla="val 60000"/>
            <a:gd name="adj2" fmla="val 50000"/>
          </a:avLst>
        </a:prstGeom>
        <a:solidFill>
          <a:srgbClr val="5B9BD5">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2925EC57-C559-4DA6-B648-1703854032B4}" type="sibTrans" cxnId="{B014F4CF-7B5B-4A17-A6FD-65D48694DD44}">
      <dgm:prSet/>
      <dgm:spPr/>
      <dgm:t>
        <a:bodyPr/>
        <a:lstStyle/>
        <a:p>
          <a:endParaRPr lang="en-US"/>
        </a:p>
      </dgm:t>
    </dgm:pt>
    <dgm:pt modelId="{64441B8F-B92D-4121-930D-DC48699EDE0B}">
      <dgm:prSet/>
      <dgm:spPr>
        <a:xfrm>
          <a:off x="3231219" y="1820566"/>
          <a:ext cx="623526" cy="62352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Nhà ở xã hội</a:t>
          </a:r>
        </a:p>
      </dgm:t>
    </dgm:pt>
    <dgm:pt modelId="{848B6B87-4289-4E60-8951-3A291BD07749}" type="parTrans" cxnId="{9B331D70-061D-4B18-985C-A481EEC13842}">
      <dgm:prSet/>
      <dgm:spPr>
        <a:xfrm rot="2700000">
          <a:off x="3069357" y="1647564"/>
          <a:ext cx="213272" cy="235554"/>
        </a:xfrm>
        <a:prstGeom prst="rightArrow">
          <a:avLst>
            <a:gd name="adj1" fmla="val 60000"/>
            <a:gd name="adj2" fmla="val 50000"/>
          </a:avLst>
        </a:prstGeom>
        <a:solidFill>
          <a:srgbClr val="5B9BD5">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27CA5100-7D61-423D-9493-3AF3E0110A14}" type="sibTrans" cxnId="{9B331D70-061D-4B18-985C-A481EEC13842}">
      <dgm:prSet/>
      <dgm:spPr/>
      <dgm:t>
        <a:bodyPr/>
        <a:lstStyle/>
        <a:p>
          <a:endParaRPr lang="en-US"/>
        </a:p>
      </dgm:t>
    </dgm:pt>
    <dgm:pt modelId="{4990E273-16D4-4C2F-A189-856B1AAA758C}">
      <dgm:prSet/>
      <dgm:spPr>
        <a:xfrm>
          <a:off x="3541852" y="1070631"/>
          <a:ext cx="623526" cy="62352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en-US">
              <a:solidFill>
                <a:sysClr val="window" lastClr="FFFFFF"/>
              </a:solidFill>
              <a:latin typeface="Calibri" panose="020F0502020204030204"/>
              <a:ea typeface="+mn-ea"/>
              <a:cs typeface="+mn-cs"/>
            </a:rPr>
            <a:t>Nhà ở tái định cư</a:t>
          </a:r>
        </a:p>
      </dgm:t>
    </dgm:pt>
    <dgm:pt modelId="{3DDEAF39-3499-45A6-AD92-147DF1D409FE}" type="parTrans" cxnId="{6B57A8C6-9E4B-46BB-986B-181970BFFE44}">
      <dgm:prSet/>
      <dgm:spPr>
        <a:xfrm>
          <a:off x="3227979" y="1264617"/>
          <a:ext cx="213272" cy="235554"/>
        </a:xfrm>
        <a:prstGeom prst="rightArrow">
          <a:avLst>
            <a:gd name="adj1" fmla="val 60000"/>
            <a:gd name="adj2" fmla="val 50000"/>
          </a:avLst>
        </a:prstGeom>
        <a:solidFill>
          <a:srgbClr val="5B9BD5">
            <a:tint val="60000"/>
            <a:hueOff val="0"/>
            <a:satOff val="0"/>
            <a:lumOff val="0"/>
            <a:alphaOff val="0"/>
          </a:srgbClr>
        </a:solidFill>
        <a:ln>
          <a:noFill/>
        </a:ln>
        <a:effectLst/>
      </dgm:spPr>
      <dgm:t>
        <a:bodyPr/>
        <a:lstStyle/>
        <a:p>
          <a:pPr>
            <a:buNone/>
          </a:pPr>
          <a:endParaRPr lang="en-US">
            <a:solidFill>
              <a:sysClr val="window" lastClr="FFFFFF"/>
            </a:solidFill>
            <a:latin typeface="Calibri" panose="020F0502020204030204"/>
            <a:ea typeface="+mn-ea"/>
            <a:cs typeface="+mn-cs"/>
          </a:endParaRPr>
        </a:p>
      </dgm:t>
    </dgm:pt>
    <dgm:pt modelId="{F47E8F46-BEB5-4440-BD8F-43D82C232A36}" type="sibTrans" cxnId="{6B57A8C6-9E4B-46BB-986B-181970BFFE44}">
      <dgm:prSet/>
      <dgm:spPr/>
      <dgm:t>
        <a:bodyPr/>
        <a:lstStyle/>
        <a:p>
          <a:endParaRPr lang="en-US"/>
        </a:p>
      </dgm:t>
    </dgm:pt>
    <dgm:pt modelId="{423C55A8-8029-4306-AFD8-ECDBC7DFEF7E}" type="pres">
      <dgm:prSet presAssocID="{62F0322E-D6CD-4547-9D3E-9357AC6F7619}" presName="Name0" presStyleCnt="0">
        <dgm:presLayoutVars>
          <dgm:chMax val="1"/>
          <dgm:dir/>
          <dgm:animLvl val="ctr"/>
          <dgm:resizeHandles val="exact"/>
        </dgm:presLayoutVars>
      </dgm:prSet>
      <dgm:spPr/>
    </dgm:pt>
    <dgm:pt modelId="{61D6B232-9DAA-4FEC-AD02-ED531B47D2F9}" type="pres">
      <dgm:prSet presAssocID="{61016CBA-7C8E-49ED-9CAC-FB017053097A}" presName="centerShape" presStyleLbl="node0" presStyleIdx="0" presStyleCnt="1"/>
      <dgm:spPr/>
    </dgm:pt>
    <dgm:pt modelId="{7915DA75-9CC5-43AB-A2EC-E09516883F25}" type="pres">
      <dgm:prSet presAssocID="{270AE35A-6905-486F-88D0-DE2267DC3F5E}" presName="parTrans" presStyleLbl="sibTrans2D1" presStyleIdx="0" presStyleCnt="8"/>
      <dgm:spPr/>
    </dgm:pt>
    <dgm:pt modelId="{8B7F153B-3066-4E96-960F-830C10D9F07A}" type="pres">
      <dgm:prSet presAssocID="{270AE35A-6905-486F-88D0-DE2267DC3F5E}" presName="connectorText" presStyleLbl="sibTrans2D1" presStyleIdx="0" presStyleCnt="8"/>
      <dgm:spPr/>
    </dgm:pt>
    <dgm:pt modelId="{6DA0C338-9E5C-45F3-AB5D-5B6FCCC82310}" type="pres">
      <dgm:prSet presAssocID="{4D23FC30-F0AA-4C3A-8CD5-1C8BAE55C5DD}" presName="node" presStyleLbl="node1" presStyleIdx="0" presStyleCnt="8">
        <dgm:presLayoutVars>
          <dgm:bulletEnabled val="1"/>
        </dgm:presLayoutVars>
      </dgm:prSet>
      <dgm:spPr/>
    </dgm:pt>
    <dgm:pt modelId="{E72C5720-476A-4B41-8DCA-E3DA141543EB}" type="pres">
      <dgm:prSet presAssocID="{D92B369D-9694-4055-9D6D-5A038BD6E962}" presName="parTrans" presStyleLbl="sibTrans2D1" presStyleIdx="1" presStyleCnt="8"/>
      <dgm:spPr/>
    </dgm:pt>
    <dgm:pt modelId="{A50E8932-C92D-42B2-865C-DDDA28094576}" type="pres">
      <dgm:prSet presAssocID="{D92B369D-9694-4055-9D6D-5A038BD6E962}" presName="connectorText" presStyleLbl="sibTrans2D1" presStyleIdx="1" presStyleCnt="8"/>
      <dgm:spPr/>
    </dgm:pt>
    <dgm:pt modelId="{D79A16DA-1D46-40ED-9B98-B13C6CC329AD}" type="pres">
      <dgm:prSet presAssocID="{C14B8998-B2D8-4028-9239-9295D1AC43A4}" presName="node" presStyleLbl="node1" presStyleIdx="1" presStyleCnt="8">
        <dgm:presLayoutVars>
          <dgm:bulletEnabled val="1"/>
        </dgm:presLayoutVars>
      </dgm:prSet>
      <dgm:spPr/>
    </dgm:pt>
    <dgm:pt modelId="{D89B6C03-5F82-43C5-8B16-B0718D827B2B}" type="pres">
      <dgm:prSet presAssocID="{3DDEAF39-3499-45A6-AD92-147DF1D409FE}" presName="parTrans" presStyleLbl="sibTrans2D1" presStyleIdx="2" presStyleCnt="8"/>
      <dgm:spPr/>
    </dgm:pt>
    <dgm:pt modelId="{DA995765-48E0-4BAC-89F8-4CD998A56015}" type="pres">
      <dgm:prSet presAssocID="{3DDEAF39-3499-45A6-AD92-147DF1D409FE}" presName="connectorText" presStyleLbl="sibTrans2D1" presStyleIdx="2" presStyleCnt="8"/>
      <dgm:spPr/>
    </dgm:pt>
    <dgm:pt modelId="{68464E11-D2DA-46E0-AC4B-1411C865AC0D}" type="pres">
      <dgm:prSet presAssocID="{4990E273-16D4-4C2F-A189-856B1AAA758C}" presName="node" presStyleLbl="node1" presStyleIdx="2" presStyleCnt="8">
        <dgm:presLayoutVars>
          <dgm:bulletEnabled val="1"/>
        </dgm:presLayoutVars>
      </dgm:prSet>
      <dgm:spPr/>
    </dgm:pt>
    <dgm:pt modelId="{33EC47C8-3F3A-42E7-81C0-6255B145A535}" type="pres">
      <dgm:prSet presAssocID="{848B6B87-4289-4E60-8951-3A291BD07749}" presName="parTrans" presStyleLbl="sibTrans2D1" presStyleIdx="3" presStyleCnt="8"/>
      <dgm:spPr/>
    </dgm:pt>
    <dgm:pt modelId="{997CE96C-5F3E-4970-8F56-44DC2FAC27B3}" type="pres">
      <dgm:prSet presAssocID="{848B6B87-4289-4E60-8951-3A291BD07749}" presName="connectorText" presStyleLbl="sibTrans2D1" presStyleIdx="3" presStyleCnt="8"/>
      <dgm:spPr/>
    </dgm:pt>
    <dgm:pt modelId="{BED23A00-7817-4329-BDE3-534822F1F093}" type="pres">
      <dgm:prSet presAssocID="{64441B8F-B92D-4121-930D-DC48699EDE0B}" presName="node" presStyleLbl="node1" presStyleIdx="3" presStyleCnt="8">
        <dgm:presLayoutVars>
          <dgm:bulletEnabled val="1"/>
        </dgm:presLayoutVars>
      </dgm:prSet>
      <dgm:spPr/>
    </dgm:pt>
    <dgm:pt modelId="{117A4E87-3094-4B67-8FD7-7F4A80AAF5D2}" type="pres">
      <dgm:prSet presAssocID="{71BD1535-F720-4E0D-B855-F2746EA0C0B5}" presName="parTrans" presStyleLbl="sibTrans2D1" presStyleIdx="4" presStyleCnt="8"/>
      <dgm:spPr/>
    </dgm:pt>
    <dgm:pt modelId="{CB0D661C-1387-48B7-BAC9-3A4FCB32AD67}" type="pres">
      <dgm:prSet presAssocID="{71BD1535-F720-4E0D-B855-F2746EA0C0B5}" presName="connectorText" presStyleLbl="sibTrans2D1" presStyleIdx="4" presStyleCnt="8"/>
      <dgm:spPr/>
    </dgm:pt>
    <dgm:pt modelId="{40C61948-D586-4555-A056-C14E10475046}" type="pres">
      <dgm:prSet presAssocID="{4F4994D1-13CF-43F0-B7D9-9D1A4A976671}" presName="node" presStyleLbl="node1" presStyleIdx="4" presStyleCnt="8">
        <dgm:presLayoutVars>
          <dgm:bulletEnabled val="1"/>
        </dgm:presLayoutVars>
      </dgm:prSet>
      <dgm:spPr/>
    </dgm:pt>
    <dgm:pt modelId="{9D7318DB-2E51-4EEF-9272-443AFECCD5DB}" type="pres">
      <dgm:prSet presAssocID="{01785C62-613F-4665-86DC-AE2B79892E11}" presName="parTrans" presStyleLbl="sibTrans2D1" presStyleIdx="5" presStyleCnt="8"/>
      <dgm:spPr/>
    </dgm:pt>
    <dgm:pt modelId="{53880A22-6E67-4C9C-9A6E-6D4148B89322}" type="pres">
      <dgm:prSet presAssocID="{01785C62-613F-4665-86DC-AE2B79892E11}" presName="connectorText" presStyleLbl="sibTrans2D1" presStyleIdx="5" presStyleCnt="8"/>
      <dgm:spPr/>
    </dgm:pt>
    <dgm:pt modelId="{11B89629-5224-43C4-B0A0-4DE3C8EF2737}" type="pres">
      <dgm:prSet presAssocID="{C4CED58B-E461-4FDA-8B82-A5A386387DDA}" presName="node" presStyleLbl="node1" presStyleIdx="5" presStyleCnt="8">
        <dgm:presLayoutVars>
          <dgm:bulletEnabled val="1"/>
        </dgm:presLayoutVars>
      </dgm:prSet>
      <dgm:spPr/>
    </dgm:pt>
    <dgm:pt modelId="{3D6348A9-A6A8-48CD-97BA-1616A86D8FA4}" type="pres">
      <dgm:prSet presAssocID="{B6C360CA-145E-47D2-A579-96A27A3F260D}" presName="parTrans" presStyleLbl="sibTrans2D1" presStyleIdx="6" presStyleCnt="8"/>
      <dgm:spPr/>
    </dgm:pt>
    <dgm:pt modelId="{3467C35E-274D-4D43-ACC6-85DDD2857B12}" type="pres">
      <dgm:prSet presAssocID="{B6C360CA-145E-47D2-A579-96A27A3F260D}" presName="connectorText" presStyleLbl="sibTrans2D1" presStyleIdx="6" presStyleCnt="8"/>
      <dgm:spPr/>
    </dgm:pt>
    <dgm:pt modelId="{73EBE318-E0CB-4956-8D88-D3CE7AD47D4D}" type="pres">
      <dgm:prSet presAssocID="{F5627EF7-4ADC-4DD2-AD64-5FDD79B78F39}" presName="node" presStyleLbl="node1" presStyleIdx="6" presStyleCnt="8">
        <dgm:presLayoutVars>
          <dgm:bulletEnabled val="1"/>
        </dgm:presLayoutVars>
      </dgm:prSet>
      <dgm:spPr/>
    </dgm:pt>
    <dgm:pt modelId="{BCAA15C8-6B2C-4AA6-AA0F-35091BA2E6F3}" type="pres">
      <dgm:prSet presAssocID="{9DB050FF-C3A6-4A98-861D-E862967F9AD9}" presName="parTrans" presStyleLbl="sibTrans2D1" presStyleIdx="7" presStyleCnt="8"/>
      <dgm:spPr/>
    </dgm:pt>
    <dgm:pt modelId="{5EAEEFAB-FB29-4FC7-B40A-6EF0E7F9B024}" type="pres">
      <dgm:prSet presAssocID="{9DB050FF-C3A6-4A98-861D-E862967F9AD9}" presName="connectorText" presStyleLbl="sibTrans2D1" presStyleIdx="7" presStyleCnt="8"/>
      <dgm:spPr/>
    </dgm:pt>
    <dgm:pt modelId="{1477C1BB-9551-4270-993F-1C91320C129F}" type="pres">
      <dgm:prSet presAssocID="{74BBDDF5-BC3F-4512-A016-629657A453CF}" presName="node" presStyleLbl="node1" presStyleIdx="7" presStyleCnt="8">
        <dgm:presLayoutVars>
          <dgm:bulletEnabled val="1"/>
        </dgm:presLayoutVars>
      </dgm:prSet>
      <dgm:spPr/>
    </dgm:pt>
  </dgm:ptLst>
  <dgm:cxnLst>
    <dgm:cxn modelId="{9CCA3900-D6EC-469F-8C31-9F3A13F07B79}" type="presOf" srcId="{D92B369D-9694-4055-9D6D-5A038BD6E962}" destId="{A50E8932-C92D-42B2-865C-DDDA28094576}" srcOrd="1" destOrd="0" presId="urn:microsoft.com/office/officeart/2005/8/layout/radial5"/>
    <dgm:cxn modelId="{E8BDD608-24A9-44E3-8592-9BF14AD349FD}" type="presOf" srcId="{71BD1535-F720-4E0D-B855-F2746EA0C0B5}" destId="{117A4E87-3094-4B67-8FD7-7F4A80AAF5D2}" srcOrd="0" destOrd="0" presId="urn:microsoft.com/office/officeart/2005/8/layout/radial5"/>
    <dgm:cxn modelId="{AD28C60C-1B74-40E4-A909-F2F18CC42F78}" type="presOf" srcId="{01785C62-613F-4665-86DC-AE2B79892E11}" destId="{53880A22-6E67-4C9C-9A6E-6D4148B89322}" srcOrd="1" destOrd="0" presId="urn:microsoft.com/office/officeart/2005/8/layout/radial5"/>
    <dgm:cxn modelId="{1CEE7424-77B3-41E1-BEDD-E4909AAAA5EE}" srcId="{61016CBA-7C8E-49ED-9CAC-FB017053097A}" destId="{4D23FC30-F0AA-4C3A-8CD5-1C8BAE55C5DD}" srcOrd="0" destOrd="0" parTransId="{270AE35A-6905-486F-88D0-DE2267DC3F5E}" sibTransId="{564EEB78-DA9A-475B-A25C-AFE12509CAEA}"/>
    <dgm:cxn modelId="{4492A92F-A7D0-4FC2-8C8B-07DFEAAE26C1}" type="presOf" srcId="{B6C360CA-145E-47D2-A579-96A27A3F260D}" destId="{3467C35E-274D-4D43-ACC6-85DDD2857B12}" srcOrd="1" destOrd="0" presId="urn:microsoft.com/office/officeart/2005/8/layout/radial5"/>
    <dgm:cxn modelId="{CD2A2033-A9FA-43F5-872B-3B068A8F646F}" type="presOf" srcId="{3DDEAF39-3499-45A6-AD92-147DF1D409FE}" destId="{D89B6C03-5F82-43C5-8B16-B0718D827B2B}" srcOrd="0" destOrd="0" presId="urn:microsoft.com/office/officeart/2005/8/layout/radial5"/>
    <dgm:cxn modelId="{08C47333-CEA7-4145-8FE6-2A1FE4A402AB}" srcId="{62F0322E-D6CD-4547-9D3E-9357AC6F7619}" destId="{61016CBA-7C8E-49ED-9CAC-FB017053097A}" srcOrd="0" destOrd="0" parTransId="{3539C64A-FE03-4E01-AA8B-837F36F7399D}" sibTransId="{978A0C44-2922-46EE-8C7F-D24829B5D67B}"/>
    <dgm:cxn modelId="{254D873A-2399-41CD-9B7F-A7A1D9B62752}" type="presOf" srcId="{848B6B87-4289-4E60-8951-3A291BD07749}" destId="{33EC47C8-3F3A-42E7-81C0-6255B145A535}" srcOrd="0" destOrd="0" presId="urn:microsoft.com/office/officeart/2005/8/layout/radial5"/>
    <dgm:cxn modelId="{FBCF763B-89CF-4AAB-A2CA-0A60FBBE7EEC}" type="presOf" srcId="{71BD1535-F720-4E0D-B855-F2746EA0C0B5}" destId="{CB0D661C-1387-48B7-BAC9-3A4FCB32AD67}" srcOrd="1" destOrd="0" presId="urn:microsoft.com/office/officeart/2005/8/layout/radial5"/>
    <dgm:cxn modelId="{144CF143-DC5D-49C4-A54C-00898DA5C3C1}" type="presOf" srcId="{74BBDDF5-BC3F-4512-A016-629657A453CF}" destId="{1477C1BB-9551-4270-993F-1C91320C129F}" srcOrd="0" destOrd="0" presId="urn:microsoft.com/office/officeart/2005/8/layout/radial5"/>
    <dgm:cxn modelId="{127F1E55-8663-49F0-8443-C9BAD1908CF7}" type="presOf" srcId="{4D23FC30-F0AA-4C3A-8CD5-1C8BAE55C5DD}" destId="{6DA0C338-9E5C-45F3-AB5D-5B6FCCC82310}" srcOrd="0" destOrd="0" presId="urn:microsoft.com/office/officeart/2005/8/layout/radial5"/>
    <dgm:cxn modelId="{0F95C55C-3A5D-461C-92B5-E46A17A6A038}" type="presOf" srcId="{D92B369D-9694-4055-9D6D-5A038BD6E962}" destId="{E72C5720-476A-4B41-8DCA-E3DA141543EB}" srcOrd="0" destOrd="0" presId="urn:microsoft.com/office/officeart/2005/8/layout/radial5"/>
    <dgm:cxn modelId="{875ABF64-F8B1-4F8B-8BB3-015AF928486E}" type="presOf" srcId="{B6C360CA-145E-47D2-A579-96A27A3F260D}" destId="{3D6348A9-A6A8-48CD-97BA-1616A86D8FA4}" srcOrd="0" destOrd="0" presId="urn:microsoft.com/office/officeart/2005/8/layout/radial5"/>
    <dgm:cxn modelId="{EAFEDC64-773F-4F89-8D1F-286B589DAD22}" type="presOf" srcId="{270AE35A-6905-486F-88D0-DE2267DC3F5E}" destId="{7915DA75-9CC5-43AB-A2EC-E09516883F25}" srcOrd="0" destOrd="0" presId="urn:microsoft.com/office/officeart/2005/8/layout/radial5"/>
    <dgm:cxn modelId="{FAB2B867-9ADB-4894-8944-8619C87D906B}" type="presOf" srcId="{64441B8F-B92D-4121-930D-DC48699EDE0B}" destId="{BED23A00-7817-4329-BDE3-534822F1F093}" srcOrd="0" destOrd="0" presId="urn:microsoft.com/office/officeart/2005/8/layout/radial5"/>
    <dgm:cxn modelId="{857E176A-6398-417A-BA9C-0BCFB33EC6A3}" type="presOf" srcId="{C14B8998-B2D8-4028-9239-9295D1AC43A4}" destId="{D79A16DA-1D46-40ED-9B98-B13C6CC329AD}" srcOrd="0" destOrd="0" presId="urn:microsoft.com/office/officeart/2005/8/layout/radial5"/>
    <dgm:cxn modelId="{9B331D70-061D-4B18-985C-A481EEC13842}" srcId="{61016CBA-7C8E-49ED-9CAC-FB017053097A}" destId="{64441B8F-B92D-4121-930D-DC48699EDE0B}" srcOrd="3" destOrd="0" parTransId="{848B6B87-4289-4E60-8951-3A291BD07749}" sibTransId="{27CA5100-7D61-423D-9493-3AF3E0110A14}"/>
    <dgm:cxn modelId="{155E1D7E-2074-40FB-9F9D-16B8E1595136}" type="presOf" srcId="{9DB050FF-C3A6-4A98-861D-E862967F9AD9}" destId="{BCAA15C8-6B2C-4AA6-AA0F-35091BA2E6F3}" srcOrd="0" destOrd="0" presId="urn:microsoft.com/office/officeart/2005/8/layout/radial5"/>
    <dgm:cxn modelId="{31F56881-1FEC-48C4-9DC6-7430ABC520AB}" srcId="{61016CBA-7C8E-49ED-9CAC-FB017053097A}" destId="{C4CED58B-E461-4FDA-8B82-A5A386387DDA}" srcOrd="5" destOrd="0" parTransId="{01785C62-613F-4665-86DC-AE2B79892E11}" sibTransId="{14EA4922-B896-44F2-B066-6FB403A71EE0}"/>
    <dgm:cxn modelId="{E4628D94-F1C9-42E6-90E8-FF8E39776BF3}" type="presOf" srcId="{3DDEAF39-3499-45A6-AD92-147DF1D409FE}" destId="{DA995765-48E0-4BAC-89F8-4CD998A56015}" srcOrd="1" destOrd="0" presId="urn:microsoft.com/office/officeart/2005/8/layout/radial5"/>
    <dgm:cxn modelId="{CCC7CB99-F385-442F-97EF-4935D37BC342}" type="presOf" srcId="{F5627EF7-4ADC-4DD2-AD64-5FDD79B78F39}" destId="{73EBE318-E0CB-4956-8D88-D3CE7AD47D4D}" srcOrd="0" destOrd="0" presId="urn:microsoft.com/office/officeart/2005/8/layout/radial5"/>
    <dgm:cxn modelId="{5737F2AE-34C3-4F43-A48B-FE6A972176DF}" type="presOf" srcId="{848B6B87-4289-4E60-8951-3A291BD07749}" destId="{997CE96C-5F3E-4970-8F56-44DC2FAC27B3}" srcOrd="1" destOrd="0" presId="urn:microsoft.com/office/officeart/2005/8/layout/radial5"/>
    <dgm:cxn modelId="{272813B2-34B3-4F0C-AFDD-C44A5D2B769C}" type="presOf" srcId="{4F4994D1-13CF-43F0-B7D9-9D1A4A976671}" destId="{40C61948-D586-4555-A056-C14E10475046}" srcOrd="0" destOrd="0" presId="urn:microsoft.com/office/officeart/2005/8/layout/radial5"/>
    <dgm:cxn modelId="{6B57A8C6-9E4B-46BB-986B-181970BFFE44}" srcId="{61016CBA-7C8E-49ED-9CAC-FB017053097A}" destId="{4990E273-16D4-4C2F-A189-856B1AAA758C}" srcOrd="2" destOrd="0" parTransId="{3DDEAF39-3499-45A6-AD92-147DF1D409FE}" sibTransId="{F47E8F46-BEB5-4440-BD8F-43D82C232A36}"/>
    <dgm:cxn modelId="{66DDD9CA-00FD-4E73-9E33-5EF59BA4968D}" type="presOf" srcId="{4990E273-16D4-4C2F-A189-856B1AAA758C}" destId="{68464E11-D2DA-46E0-AC4B-1411C865AC0D}" srcOrd="0" destOrd="0" presId="urn:microsoft.com/office/officeart/2005/8/layout/radial5"/>
    <dgm:cxn modelId="{B014F4CF-7B5B-4A17-A6FD-65D48694DD44}" srcId="{61016CBA-7C8E-49ED-9CAC-FB017053097A}" destId="{4F4994D1-13CF-43F0-B7D9-9D1A4A976671}" srcOrd="4" destOrd="0" parTransId="{71BD1535-F720-4E0D-B855-F2746EA0C0B5}" sibTransId="{2925EC57-C559-4DA6-B648-1703854032B4}"/>
    <dgm:cxn modelId="{EB11BAD5-33E2-4191-9773-F1363EF4CC39}" srcId="{61016CBA-7C8E-49ED-9CAC-FB017053097A}" destId="{F5627EF7-4ADC-4DD2-AD64-5FDD79B78F39}" srcOrd="6" destOrd="0" parTransId="{B6C360CA-145E-47D2-A579-96A27A3F260D}" sibTransId="{89E7F70B-1E34-470E-98A0-2097B7E53492}"/>
    <dgm:cxn modelId="{C58108D6-698E-4B0C-8F7E-E298143F3CC7}" type="presOf" srcId="{C4CED58B-E461-4FDA-8B82-A5A386387DDA}" destId="{11B89629-5224-43C4-B0A0-4DE3C8EF2737}" srcOrd="0" destOrd="0" presId="urn:microsoft.com/office/officeart/2005/8/layout/radial5"/>
    <dgm:cxn modelId="{2D1794D9-CF1A-4883-AC04-B379FE8C0BE6}" type="presOf" srcId="{9DB050FF-C3A6-4A98-861D-E862967F9AD9}" destId="{5EAEEFAB-FB29-4FC7-B40A-6EF0E7F9B024}" srcOrd="1" destOrd="0" presId="urn:microsoft.com/office/officeart/2005/8/layout/radial5"/>
    <dgm:cxn modelId="{828D24DD-1453-45A3-B8BF-76623EB56244}" type="presOf" srcId="{270AE35A-6905-486F-88D0-DE2267DC3F5E}" destId="{8B7F153B-3066-4E96-960F-830C10D9F07A}" srcOrd="1" destOrd="0" presId="urn:microsoft.com/office/officeart/2005/8/layout/radial5"/>
    <dgm:cxn modelId="{F2E7FEE4-C5BD-40D9-B109-21F9A4D659F6}" type="presOf" srcId="{61016CBA-7C8E-49ED-9CAC-FB017053097A}" destId="{61D6B232-9DAA-4FEC-AD02-ED531B47D2F9}" srcOrd="0" destOrd="0" presId="urn:microsoft.com/office/officeart/2005/8/layout/radial5"/>
    <dgm:cxn modelId="{335F05E7-C35C-448B-8010-D663B84F01DD}" type="presOf" srcId="{62F0322E-D6CD-4547-9D3E-9357AC6F7619}" destId="{423C55A8-8029-4306-AFD8-ECDBC7DFEF7E}" srcOrd="0" destOrd="0" presId="urn:microsoft.com/office/officeart/2005/8/layout/radial5"/>
    <dgm:cxn modelId="{9D9C6CE7-9451-405F-8271-6822EFBA3ABB}" srcId="{61016CBA-7C8E-49ED-9CAC-FB017053097A}" destId="{74BBDDF5-BC3F-4512-A016-629657A453CF}" srcOrd="7" destOrd="0" parTransId="{9DB050FF-C3A6-4A98-861D-E862967F9AD9}" sibTransId="{441E1A06-3116-4928-938C-3A222E102538}"/>
    <dgm:cxn modelId="{4E6FC7FA-94F7-4999-9D62-B5A6C2713D2D}" srcId="{61016CBA-7C8E-49ED-9CAC-FB017053097A}" destId="{C14B8998-B2D8-4028-9239-9295D1AC43A4}" srcOrd="1" destOrd="0" parTransId="{D92B369D-9694-4055-9D6D-5A038BD6E962}" sibTransId="{F375311C-EED7-459C-9CD6-50DFAFA05051}"/>
    <dgm:cxn modelId="{D9C031FC-CDEF-4772-8DA9-0DB9C9CD02D4}" type="presOf" srcId="{01785C62-613F-4665-86DC-AE2B79892E11}" destId="{9D7318DB-2E51-4EEF-9272-443AFECCD5DB}" srcOrd="0" destOrd="0" presId="urn:microsoft.com/office/officeart/2005/8/layout/radial5"/>
    <dgm:cxn modelId="{82170341-1F0E-4705-A4F1-C4563EED62AE}" type="presParOf" srcId="{423C55A8-8029-4306-AFD8-ECDBC7DFEF7E}" destId="{61D6B232-9DAA-4FEC-AD02-ED531B47D2F9}" srcOrd="0" destOrd="0" presId="urn:microsoft.com/office/officeart/2005/8/layout/radial5"/>
    <dgm:cxn modelId="{CDD17A8D-CF77-462A-88DD-F58F6E24F488}" type="presParOf" srcId="{423C55A8-8029-4306-AFD8-ECDBC7DFEF7E}" destId="{7915DA75-9CC5-43AB-A2EC-E09516883F25}" srcOrd="1" destOrd="0" presId="urn:microsoft.com/office/officeart/2005/8/layout/radial5"/>
    <dgm:cxn modelId="{0E3965AD-60F5-41B3-80D2-C29EAC901EA8}" type="presParOf" srcId="{7915DA75-9CC5-43AB-A2EC-E09516883F25}" destId="{8B7F153B-3066-4E96-960F-830C10D9F07A}" srcOrd="0" destOrd="0" presId="urn:microsoft.com/office/officeart/2005/8/layout/radial5"/>
    <dgm:cxn modelId="{FAE7E19E-CF20-48D5-AE80-69251F3CB0C1}" type="presParOf" srcId="{423C55A8-8029-4306-AFD8-ECDBC7DFEF7E}" destId="{6DA0C338-9E5C-45F3-AB5D-5B6FCCC82310}" srcOrd="2" destOrd="0" presId="urn:microsoft.com/office/officeart/2005/8/layout/radial5"/>
    <dgm:cxn modelId="{01425983-6F85-466E-8E1A-33762A149E8B}" type="presParOf" srcId="{423C55A8-8029-4306-AFD8-ECDBC7DFEF7E}" destId="{E72C5720-476A-4B41-8DCA-E3DA141543EB}" srcOrd="3" destOrd="0" presId="urn:microsoft.com/office/officeart/2005/8/layout/radial5"/>
    <dgm:cxn modelId="{85801A8B-6371-4715-A245-6766E31F2664}" type="presParOf" srcId="{E72C5720-476A-4B41-8DCA-E3DA141543EB}" destId="{A50E8932-C92D-42B2-865C-DDDA28094576}" srcOrd="0" destOrd="0" presId="urn:microsoft.com/office/officeart/2005/8/layout/radial5"/>
    <dgm:cxn modelId="{3903B178-7DF9-462B-A8BA-52B357DD717C}" type="presParOf" srcId="{423C55A8-8029-4306-AFD8-ECDBC7DFEF7E}" destId="{D79A16DA-1D46-40ED-9B98-B13C6CC329AD}" srcOrd="4" destOrd="0" presId="urn:microsoft.com/office/officeart/2005/8/layout/radial5"/>
    <dgm:cxn modelId="{24165D89-EB76-4C05-AF50-ADF0D8FBED3B}" type="presParOf" srcId="{423C55A8-8029-4306-AFD8-ECDBC7DFEF7E}" destId="{D89B6C03-5F82-43C5-8B16-B0718D827B2B}" srcOrd="5" destOrd="0" presId="urn:microsoft.com/office/officeart/2005/8/layout/radial5"/>
    <dgm:cxn modelId="{676C1854-9D24-42D0-9F0C-390C9191CE31}" type="presParOf" srcId="{D89B6C03-5F82-43C5-8B16-B0718D827B2B}" destId="{DA995765-48E0-4BAC-89F8-4CD998A56015}" srcOrd="0" destOrd="0" presId="urn:microsoft.com/office/officeart/2005/8/layout/radial5"/>
    <dgm:cxn modelId="{1647168A-FE5D-40CC-894B-41FFE95E13FC}" type="presParOf" srcId="{423C55A8-8029-4306-AFD8-ECDBC7DFEF7E}" destId="{68464E11-D2DA-46E0-AC4B-1411C865AC0D}" srcOrd="6" destOrd="0" presId="urn:microsoft.com/office/officeart/2005/8/layout/radial5"/>
    <dgm:cxn modelId="{49D85C2D-CE15-4A9A-B4E1-5C2FF8B1E0C5}" type="presParOf" srcId="{423C55A8-8029-4306-AFD8-ECDBC7DFEF7E}" destId="{33EC47C8-3F3A-42E7-81C0-6255B145A535}" srcOrd="7" destOrd="0" presId="urn:microsoft.com/office/officeart/2005/8/layout/radial5"/>
    <dgm:cxn modelId="{22501770-C808-4F6F-9FEF-A23680ADF4E4}" type="presParOf" srcId="{33EC47C8-3F3A-42E7-81C0-6255B145A535}" destId="{997CE96C-5F3E-4970-8F56-44DC2FAC27B3}" srcOrd="0" destOrd="0" presId="urn:microsoft.com/office/officeart/2005/8/layout/radial5"/>
    <dgm:cxn modelId="{43CFE0F7-34E0-473F-BB3D-FEF01151A8BF}" type="presParOf" srcId="{423C55A8-8029-4306-AFD8-ECDBC7DFEF7E}" destId="{BED23A00-7817-4329-BDE3-534822F1F093}" srcOrd="8" destOrd="0" presId="urn:microsoft.com/office/officeart/2005/8/layout/radial5"/>
    <dgm:cxn modelId="{E0C5AF0D-D70D-40B4-9057-BD7E2147ACA5}" type="presParOf" srcId="{423C55A8-8029-4306-AFD8-ECDBC7DFEF7E}" destId="{117A4E87-3094-4B67-8FD7-7F4A80AAF5D2}" srcOrd="9" destOrd="0" presId="urn:microsoft.com/office/officeart/2005/8/layout/radial5"/>
    <dgm:cxn modelId="{5D148756-A6BD-454A-88C3-6C3C6B1A349B}" type="presParOf" srcId="{117A4E87-3094-4B67-8FD7-7F4A80AAF5D2}" destId="{CB0D661C-1387-48B7-BAC9-3A4FCB32AD67}" srcOrd="0" destOrd="0" presId="urn:microsoft.com/office/officeart/2005/8/layout/radial5"/>
    <dgm:cxn modelId="{2E9BCD9D-9707-4CE6-AE9D-FE4C6C1838D9}" type="presParOf" srcId="{423C55A8-8029-4306-AFD8-ECDBC7DFEF7E}" destId="{40C61948-D586-4555-A056-C14E10475046}" srcOrd="10" destOrd="0" presId="urn:microsoft.com/office/officeart/2005/8/layout/radial5"/>
    <dgm:cxn modelId="{ABFBA8E2-BA38-4675-A3FC-D6704D9CE27B}" type="presParOf" srcId="{423C55A8-8029-4306-AFD8-ECDBC7DFEF7E}" destId="{9D7318DB-2E51-4EEF-9272-443AFECCD5DB}" srcOrd="11" destOrd="0" presId="urn:microsoft.com/office/officeart/2005/8/layout/radial5"/>
    <dgm:cxn modelId="{7E81685A-5E59-4D42-87B3-0F07E17F9CD9}" type="presParOf" srcId="{9D7318DB-2E51-4EEF-9272-443AFECCD5DB}" destId="{53880A22-6E67-4C9C-9A6E-6D4148B89322}" srcOrd="0" destOrd="0" presId="urn:microsoft.com/office/officeart/2005/8/layout/radial5"/>
    <dgm:cxn modelId="{09802431-BAD6-4F4B-8C5C-07586BCC7CE6}" type="presParOf" srcId="{423C55A8-8029-4306-AFD8-ECDBC7DFEF7E}" destId="{11B89629-5224-43C4-B0A0-4DE3C8EF2737}" srcOrd="12" destOrd="0" presId="urn:microsoft.com/office/officeart/2005/8/layout/radial5"/>
    <dgm:cxn modelId="{198AD7C3-B3EE-4B58-8F67-1FF36A7E842C}" type="presParOf" srcId="{423C55A8-8029-4306-AFD8-ECDBC7DFEF7E}" destId="{3D6348A9-A6A8-48CD-97BA-1616A86D8FA4}" srcOrd="13" destOrd="0" presId="urn:microsoft.com/office/officeart/2005/8/layout/radial5"/>
    <dgm:cxn modelId="{CF8F7AC8-4CBE-44B8-BBDB-22505BBCEA85}" type="presParOf" srcId="{3D6348A9-A6A8-48CD-97BA-1616A86D8FA4}" destId="{3467C35E-274D-4D43-ACC6-85DDD2857B12}" srcOrd="0" destOrd="0" presId="urn:microsoft.com/office/officeart/2005/8/layout/radial5"/>
    <dgm:cxn modelId="{D5BA7891-F1AE-4668-BFC3-61C77C5AE94A}" type="presParOf" srcId="{423C55A8-8029-4306-AFD8-ECDBC7DFEF7E}" destId="{73EBE318-E0CB-4956-8D88-D3CE7AD47D4D}" srcOrd="14" destOrd="0" presId="urn:microsoft.com/office/officeart/2005/8/layout/radial5"/>
    <dgm:cxn modelId="{60950768-2F25-4545-8C3F-4CF99D693E3B}" type="presParOf" srcId="{423C55A8-8029-4306-AFD8-ECDBC7DFEF7E}" destId="{BCAA15C8-6B2C-4AA6-AA0F-35091BA2E6F3}" srcOrd="15" destOrd="0" presId="urn:microsoft.com/office/officeart/2005/8/layout/radial5"/>
    <dgm:cxn modelId="{CD4389E0-320A-414C-B390-81BB5FA44C38}" type="presParOf" srcId="{BCAA15C8-6B2C-4AA6-AA0F-35091BA2E6F3}" destId="{5EAEEFAB-FB29-4FC7-B40A-6EF0E7F9B024}" srcOrd="0" destOrd="0" presId="urn:microsoft.com/office/officeart/2005/8/layout/radial5"/>
    <dgm:cxn modelId="{400672BF-A777-4291-BAEE-F8BD880A4964}" type="presParOf" srcId="{423C55A8-8029-4306-AFD8-ECDBC7DFEF7E}" destId="{1477C1BB-9551-4270-993F-1C91320C129F}" srcOrd="16" destOrd="0" presId="urn:microsoft.com/office/officeart/2005/8/layout/radial5"/>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D6B232-9DAA-4FEC-AD02-ED531B47D2F9}">
      <dsp:nvSpPr>
        <dsp:cNvPr id="0" name=""/>
        <dsp:cNvSpPr/>
      </dsp:nvSpPr>
      <dsp:spPr>
        <a:xfrm>
          <a:off x="1273911" y="598597"/>
          <a:ext cx="296045" cy="296045"/>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266700">
            <a:lnSpc>
              <a:spcPct val="90000"/>
            </a:lnSpc>
            <a:spcBef>
              <a:spcPct val="0"/>
            </a:spcBef>
            <a:spcAft>
              <a:spcPct val="35000"/>
            </a:spcAft>
            <a:buNone/>
          </a:pPr>
          <a:r>
            <a:rPr lang="en-US" sz="600" kern="1200">
              <a:solidFill>
                <a:sysClr val="window" lastClr="FFFFFF"/>
              </a:solidFill>
              <a:latin typeface="Calibri" panose="020F0502020204030204"/>
              <a:ea typeface="+mn-ea"/>
              <a:cs typeface="+mn-cs"/>
            </a:rPr>
            <a:t>Nhà ở</a:t>
          </a:r>
        </a:p>
      </dsp:txBody>
      <dsp:txXfrm>
        <a:off x="1317266" y="641952"/>
        <a:ext cx="209335" cy="209335"/>
      </dsp:txXfrm>
    </dsp:sp>
    <dsp:sp modelId="{7915DA75-9CC5-43AB-A2EC-E09516883F25}">
      <dsp:nvSpPr>
        <dsp:cNvPr id="0" name=""/>
        <dsp:cNvSpPr/>
      </dsp:nvSpPr>
      <dsp:spPr>
        <a:xfrm rot="16200000">
          <a:off x="1361563" y="450927"/>
          <a:ext cx="120741" cy="74359"/>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solidFill>
              <a:sysClr val="window" lastClr="FFFFFF"/>
            </a:solidFill>
            <a:latin typeface="Calibri" panose="020F0502020204030204"/>
            <a:ea typeface="+mn-ea"/>
            <a:cs typeface="+mn-cs"/>
          </a:endParaRPr>
        </a:p>
      </dsp:txBody>
      <dsp:txXfrm>
        <a:off x="1372717" y="476953"/>
        <a:ext cx="98433" cy="44615"/>
      </dsp:txXfrm>
    </dsp:sp>
    <dsp:sp modelId="{6DA0C338-9E5C-45F3-AB5D-5B6FCCC82310}">
      <dsp:nvSpPr>
        <dsp:cNvPr id="0" name=""/>
        <dsp:cNvSpPr/>
      </dsp:nvSpPr>
      <dsp:spPr>
        <a:xfrm>
          <a:off x="1236905" y="725"/>
          <a:ext cx="370056" cy="37005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en-US" sz="500" kern="1200">
              <a:solidFill>
                <a:sysClr val="window" lastClr="FFFFFF"/>
              </a:solidFill>
              <a:latin typeface="Calibri" panose="020F0502020204030204"/>
              <a:ea typeface="+mn-ea"/>
              <a:cs typeface="+mn-cs"/>
            </a:rPr>
            <a:t>Riêng lẽ</a:t>
          </a:r>
        </a:p>
      </dsp:txBody>
      <dsp:txXfrm>
        <a:off x="1291098" y="54918"/>
        <a:ext cx="261670" cy="261670"/>
      </dsp:txXfrm>
    </dsp:sp>
    <dsp:sp modelId="{E72C5720-476A-4B41-8DCA-E3DA141543EB}">
      <dsp:nvSpPr>
        <dsp:cNvPr id="0" name=""/>
        <dsp:cNvSpPr/>
      </dsp:nvSpPr>
      <dsp:spPr>
        <a:xfrm rot="18900000">
          <a:off x="1544359" y="526644"/>
          <a:ext cx="120741" cy="74359"/>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solidFill>
              <a:sysClr val="window" lastClr="FFFFFF"/>
            </a:solidFill>
            <a:latin typeface="Calibri" panose="020F0502020204030204"/>
            <a:ea typeface="+mn-ea"/>
            <a:cs typeface="+mn-cs"/>
          </a:endParaRPr>
        </a:p>
      </dsp:txBody>
      <dsp:txXfrm>
        <a:off x="1547626" y="549403"/>
        <a:ext cx="98433" cy="44615"/>
      </dsp:txXfrm>
    </dsp:sp>
    <dsp:sp modelId="{D79A16DA-1D46-40ED-9B98-B13C6CC329AD}">
      <dsp:nvSpPr>
        <dsp:cNvPr id="0" name=""/>
        <dsp:cNvSpPr/>
      </dsp:nvSpPr>
      <dsp:spPr>
        <a:xfrm>
          <a:off x="1633497" y="164999"/>
          <a:ext cx="370056" cy="37005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en-US" sz="500" kern="1200">
              <a:solidFill>
                <a:sysClr val="window" lastClr="FFFFFF"/>
              </a:solidFill>
              <a:latin typeface="Calibri" panose="020F0502020204030204"/>
              <a:ea typeface="+mn-ea"/>
              <a:cs typeface="+mn-cs"/>
            </a:rPr>
            <a:t>Chung cư</a:t>
          </a:r>
        </a:p>
      </dsp:txBody>
      <dsp:txXfrm>
        <a:off x="1687690" y="219192"/>
        <a:ext cx="261670" cy="261670"/>
      </dsp:txXfrm>
    </dsp:sp>
    <dsp:sp modelId="{D89B6C03-5F82-43C5-8B16-B0718D827B2B}">
      <dsp:nvSpPr>
        <dsp:cNvPr id="0" name=""/>
        <dsp:cNvSpPr/>
      </dsp:nvSpPr>
      <dsp:spPr>
        <a:xfrm>
          <a:off x="1620076" y="709440"/>
          <a:ext cx="120741" cy="74359"/>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solidFill>
              <a:sysClr val="window" lastClr="FFFFFF"/>
            </a:solidFill>
            <a:latin typeface="Calibri" panose="020F0502020204030204"/>
            <a:ea typeface="+mn-ea"/>
            <a:cs typeface="+mn-cs"/>
          </a:endParaRPr>
        </a:p>
      </dsp:txBody>
      <dsp:txXfrm>
        <a:off x="1620076" y="724312"/>
        <a:ext cx="98433" cy="44615"/>
      </dsp:txXfrm>
    </dsp:sp>
    <dsp:sp modelId="{68464E11-D2DA-46E0-AC4B-1411C865AC0D}">
      <dsp:nvSpPr>
        <dsp:cNvPr id="0" name=""/>
        <dsp:cNvSpPr/>
      </dsp:nvSpPr>
      <dsp:spPr>
        <a:xfrm>
          <a:off x="1797771" y="561592"/>
          <a:ext cx="370056" cy="37005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en-US" sz="500" kern="1200">
              <a:solidFill>
                <a:sysClr val="window" lastClr="FFFFFF"/>
              </a:solidFill>
              <a:latin typeface="Calibri" panose="020F0502020204030204"/>
              <a:ea typeface="+mn-ea"/>
              <a:cs typeface="+mn-cs"/>
            </a:rPr>
            <a:t>Nhà ở tái định cư</a:t>
          </a:r>
        </a:p>
      </dsp:txBody>
      <dsp:txXfrm>
        <a:off x="1851964" y="615785"/>
        <a:ext cx="261670" cy="261670"/>
      </dsp:txXfrm>
    </dsp:sp>
    <dsp:sp modelId="{33EC47C8-3F3A-42E7-81C0-6255B145A535}">
      <dsp:nvSpPr>
        <dsp:cNvPr id="0" name=""/>
        <dsp:cNvSpPr/>
      </dsp:nvSpPr>
      <dsp:spPr>
        <a:xfrm rot="2700000">
          <a:off x="1544359" y="892236"/>
          <a:ext cx="120741" cy="74359"/>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solidFill>
              <a:sysClr val="window" lastClr="FFFFFF"/>
            </a:solidFill>
            <a:latin typeface="Calibri" panose="020F0502020204030204"/>
            <a:ea typeface="+mn-ea"/>
            <a:cs typeface="+mn-cs"/>
          </a:endParaRPr>
        </a:p>
      </dsp:txBody>
      <dsp:txXfrm>
        <a:off x="1547626" y="899221"/>
        <a:ext cx="98433" cy="44615"/>
      </dsp:txXfrm>
    </dsp:sp>
    <dsp:sp modelId="{BED23A00-7817-4329-BDE3-534822F1F093}">
      <dsp:nvSpPr>
        <dsp:cNvPr id="0" name=""/>
        <dsp:cNvSpPr/>
      </dsp:nvSpPr>
      <dsp:spPr>
        <a:xfrm>
          <a:off x="1633497" y="958184"/>
          <a:ext cx="370056" cy="37005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en-US" sz="500" kern="1200">
              <a:solidFill>
                <a:sysClr val="window" lastClr="FFFFFF"/>
              </a:solidFill>
              <a:latin typeface="Calibri" panose="020F0502020204030204"/>
              <a:ea typeface="+mn-ea"/>
              <a:cs typeface="+mn-cs"/>
            </a:rPr>
            <a:t>Nhà ở xã hội</a:t>
          </a:r>
        </a:p>
      </dsp:txBody>
      <dsp:txXfrm>
        <a:off x="1687690" y="1012377"/>
        <a:ext cx="261670" cy="261670"/>
      </dsp:txXfrm>
    </dsp:sp>
    <dsp:sp modelId="{117A4E87-3094-4B67-8FD7-7F4A80AAF5D2}">
      <dsp:nvSpPr>
        <dsp:cNvPr id="0" name=""/>
        <dsp:cNvSpPr/>
      </dsp:nvSpPr>
      <dsp:spPr>
        <a:xfrm rot="5400000">
          <a:off x="1361563" y="967953"/>
          <a:ext cx="120741" cy="74359"/>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solidFill>
              <a:sysClr val="window" lastClr="FFFFFF"/>
            </a:solidFill>
            <a:latin typeface="Calibri" panose="020F0502020204030204"/>
            <a:ea typeface="+mn-ea"/>
            <a:cs typeface="+mn-cs"/>
          </a:endParaRPr>
        </a:p>
      </dsp:txBody>
      <dsp:txXfrm>
        <a:off x="1372717" y="971671"/>
        <a:ext cx="98433" cy="44615"/>
      </dsp:txXfrm>
    </dsp:sp>
    <dsp:sp modelId="{40C61948-D586-4555-A056-C14E10475046}">
      <dsp:nvSpPr>
        <dsp:cNvPr id="0" name=""/>
        <dsp:cNvSpPr/>
      </dsp:nvSpPr>
      <dsp:spPr>
        <a:xfrm>
          <a:off x="1236905" y="1122458"/>
          <a:ext cx="370056" cy="37005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en-US" sz="500" kern="1200">
              <a:solidFill>
                <a:sysClr val="window" lastClr="FFFFFF"/>
              </a:solidFill>
              <a:latin typeface="Calibri" panose="020F0502020204030204"/>
              <a:ea typeface="+mn-ea"/>
              <a:cs typeface="+mn-cs"/>
            </a:rPr>
            <a:t>Nhà ở lưu trú</a:t>
          </a:r>
        </a:p>
      </dsp:txBody>
      <dsp:txXfrm>
        <a:off x="1291098" y="1176651"/>
        <a:ext cx="261670" cy="261670"/>
      </dsp:txXfrm>
    </dsp:sp>
    <dsp:sp modelId="{9D7318DB-2E51-4EEF-9272-443AFECCD5DB}">
      <dsp:nvSpPr>
        <dsp:cNvPr id="0" name=""/>
        <dsp:cNvSpPr/>
      </dsp:nvSpPr>
      <dsp:spPr>
        <a:xfrm rot="8100000">
          <a:off x="1178766" y="892236"/>
          <a:ext cx="120741" cy="74359"/>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solidFill>
              <a:sysClr val="window" lastClr="FFFFFF"/>
            </a:solidFill>
            <a:latin typeface="Calibri" panose="020F0502020204030204"/>
            <a:ea typeface="+mn-ea"/>
            <a:cs typeface="+mn-cs"/>
          </a:endParaRPr>
        </a:p>
      </dsp:txBody>
      <dsp:txXfrm rot="10800000">
        <a:off x="1197807" y="899221"/>
        <a:ext cx="98433" cy="44615"/>
      </dsp:txXfrm>
    </dsp:sp>
    <dsp:sp modelId="{11B89629-5224-43C4-B0A0-4DE3C8EF2737}">
      <dsp:nvSpPr>
        <dsp:cNvPr id="0" name=""/>
        <dsp:cNvSpPr/>
      </dsp:nvSpPr>
      <dsp:spPr>
        <a:xfrm>
          <a:off x="840313" y="958184"/>
          <a:ext cx="370056" cy="37005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en-US" sz="500" kern="1200">
              <a:solidFill>
                <a:sysClr val="window" lastClr="FFFFFF"/>
              </a:solidFill>
              <a:latin typeface="Calibri" panose="020F0502020204030204"/>
              <a:ea typeface="+mn-ea"/>
              <a:cs typeface="+mn-cs"/>
            </a:rPr>
            <a:t>Nhà ở lực lượng vũ trang</a:t>
          </a:r>
        </a:p>
      </dsp:txBody>
      <dsp:txXfrm>
        <a:off x="894506" y="1012377"/>
        <a:ext cx="261670" cy="261670"/>
      </dsp:txXfrm>
    </dsp:sp>
    <dsp:sp modelId="{3D6348A9-A6A8-48CD-97BA-1616A86D8FA4}">
      <dsp:nvSpPr>
        <dsp:cNvPr id="0" name=""/>
        <dsp:cNvSpPr/>
      </dsp:nvSpPr>
      <dsp:spPr>
        <a:xfrm rot="10800000">
          <a:off x="1103049" y="709440"/>
          <a:ext cx="120741" cy="74359"/>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solidFill>
              <a:sysClr val="window" lastClr="FFFFFF"/>
            </a:solidFill>
            <a:latin typeface="Calibri" panose="020F0502020204030204"/>
            <a:ea typeface="+mn-ea"/>
            <a:cs typeface="+mn-cs"/>
          </a:endParaRPr>
        </a:p>
      </dsp:txBody>
      <dsp:txXfrm rot="10800000">
        <a:off x="1125357" y="724312"/>
        <a:ext cx="98433" cy="44615"/>
      </dsp:txXfrm>
    </dsp:sp>
    <dsp:sp modelId="{73EBE318-E0CB-4956-8D88-D3CE7AD47D4D}">
      <dsp:nvSpPr>
        <dsp:cNvPr id="0" name=""/>
        <dsp:cNvSpPr/>
      </dsp:nvSpPr>
      <dsp:spPr>
        <a:xfrm>
          <a:off x="676039" y="561592"/>
          <a:ext cx="370056" cy="37005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en-US" sz="500" kern="1200">
              <a:solidFill>
                <a:sysClr val="window" lastClr="FFFFFF"/>
              </a:solidFill>
              <a:latin typeface="Calibri" panose="020F0502020204030204"/>
              <a:ea typeface="+mn-ea"/>
              <a:cs typeface="+mn-cs"/>
            </a:rPr>
            <a:t>NOTM</a:t>
          </a:r>
        </a:p>
      </dsp:txBody>
      <dsp:txXfrm>
        <a:off x="730232" y="615785"/>
        <a:ext cx="261670" cy="261670"/>
      </dsp:txXfrm>
    </dsp:sp>
    <dsp:sp modelId="{BCAA15C8-6B2C-4AA6-AA0F-35091BA2E6F3}">
      <dsp:nvSpPr>
        <dsp:cNvPr id="0" name=""/>
        <dsp:cNvSpPr/>
      </dsp:nvSpPr>
      <dsp:spPr>
        <a:xfrm rot="13500000">
          <a:off x="1178766" y="526644"/>
          <a:ext cx="120741" cy="74359"/>
        </a:xfrm>
        <a:prstGeom prst="rightArrow">
          <a:avLst>
            <a:gd name="adj1" fmla="val 60000"/>
            <a:gd name="adj2" fmla="val 50000"/>
          </a:avLst>
        </a:prstGeom>
        <a:solidFill>
          <a:srgbClr val="5B9BD5">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solidFill>
              <a:sysClr val="window" lastClr="FFFFFF"/>
            </a:solidFill>
            <a:latin typeface="Calibri" panose="020F0502020204030204"/>
            <a:ea typeface="+mn-ea"/>
            <a:cs typeface="+mn-cs"/>
          </a:endParaRPr>
        </a:p>
      </dsp:txBody>
      <dsp:txXfrm rot="10800000">
        <a:off x="1197807" y="549403"/>
        <a:ext cx="98433" cy="44615"/>
      </dsp:txXfrm>
    </dsp:sp>
    <dsp:sp modelId="{1477C1BB-9551-4270-993F-1C91320C129F}">
      <dsp:nvSpPr>
        <dsp:cNvPr id="0" name=""/>
        <dsp:cNvSpPr/>
      </dsp:nvSpPr>
      <dsp:spPr>
        <a:xfrm>
          <a:off x="840313" y="164999"/>
          <a:ext cx="370056" cy="370056"/>
        </a:xfrm>
        <a:prstGeom prst="ellipse">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222250">
            <a:lnSpc>
              <a:spcPct val="90000"/>
            </a:lnSpc>
            <a:spcBef>
              <a:spcPct val="0"/>
            </a:spcBef>
            <a:spcAft>
              <a:spcPct val="35000"/>
            </a:spcAft>
            <a:buNone/>
          </a:pPr>
          <a:r>
            <a:rPr lang="en-US" sz="500" kern="1200">
              <a:solidFill>
                <a:sysClr val="window" lastClr="FFFFFF"/>
              </a:solidFill>
              <a:latin typeface="Calibri" panose="020F0502020204030204"/>
              <a:ea typeface="+mn-ea"/>
              <a:cs typeface="+mn-cs"/>
            </a:rPr>
            <a:t>Nhà ở công vụ</a:t>
          </a:r>
        </a:p>
      </dsp:txBody>
      <dsp:txXfrm>
        <a:off x="894506" y="219192"/>
        <a:ext cx="261670" cy="261670"/>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26</Pages>
  <Words>5877</Words>
  <Characters>33502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 DO</dc:creator>
  <cp:keywords/>
  <dc:description/>
  <cp:lastModifiedBy>CUONG DO</cp:lastModifiedBy>
  <cp:revision>31</cp:revision>
  <dcterms:created xsi:type="dcterms:W3CDTF">2025-03-03T08:02:00Z</dcterms:created>
  <dcterms:modified xsi:type="dcterms:W3CDTF">2025-03-03T11:29:00Z</dcterms:modified>
</cp:coreProperties>
</file>